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3F8D" w:rsidRDefault="002D5B97">
      <w:pPr>
        <w:jc w:val="center"/>
        <w:rPr>
          <w:rFonts w:ascii="仿宋_GB2312" w:eastAsia="仿宋_GB2312" w:hAnsi="仿宋_GB2312"/>
          <w:kern w:val="0"/>
          <w:sz w:val="32"/>
          <w:u w:val="single"/>
        </w:rPr>
      </w:pPr>
      <w:r>
        <w:rPr>
          <w:rFonts w:ascii="仿宋_GB2312" w:eastAsia="仿宋_GB2312" w:hAnsi="仿宋_GB2312" w:hint="eastAsia"/>
          <w:kern w:val="0"/>
          <w:sz w:val="32"/>
        </w:rPr>
        <w:t>编号：</w:t>
      </w:r>
      <w:r>
        <w:rPr>
          <w:rFonts w:ascii="仿宋_GB2312" w:eastAsia="仿宋_GB2312" w:hAnsi="仿宋_GB2312" w:hint="eastAsia"/>
          <w:kern w:val="0"/>
          <w:sz w:val="32"/>
          <w:u w:val="single"/>
        </w:rPr>
        <w:t xml:space="preserve">                       </w:t>
      </w:r>
    </w:p>
    <w:p w:rsidR="00743F8D" w:rsidRDefault="00743F8D">
      <w:pPr>
        <w:jc w:val="center"/>
        <w:rPr>
          <w:rFonts w:eastAsia="Times New Roman"/>
          <w:kern w:val="0"/>
          <w:sz w:val="32"/>
          <w:u w:val="single"/>
        </w:rPr>
      </w:pPr>
    </w:p>
    <w:p w:rsidR="00743F8D" w:rsidRDefault="00743F8D">
      <w:pPr>
        <w:jc w:val="center"/>
        <w:rPr>
          <w:rFonts w:eastAsia="Times New Roman"/>
          <w:kern w:val="0"/>
          <w:sz w:val="32"/>
          <w:u w:val="single"/>
        </w:rPr>
      </w:pPr>
    </w:p>
    <w:p w:rsidR="00743F8D" w:rsidRDefault="002D5B97">
      <w:pPr>
        <w:widowControl/>
        <w:spacing w:beforeLines="100" w:before="312" w:afterLines="100" w:after="312"/>
        <w:ind w:left="1084" w:hangingChars="150" w:hanging="1084"/>
        <w:jc w:val="center"/>
        <w:rPr>
          <w:rFonts w:ascii="黑体" w:eastAsia="黑体" w:hAnsi="黑体"/>
          <w:b/>
          <w:kern w:val="0"/>
          <w:sz w:val="72"/>
        </w:rPr>
      </w:pPr>
      <w:r>
        <w:rPr>
          <w:rFonts w:ascii="黑体" w:eastAsia="黑体" w:hAnsi="黑体" w:hint="eastAsia"/>
          <w:b/>
          <w:kern w:val="0"/>
          <w:sz w:val="72"/>
        </w:rPr>
        <w:t>广东省商品住宅</w:t>
      </w:r>
    </w:p>
    <w:p w:rsidR="00743F8D" w:rsidRDefault="002D5B97">
      <w:pPr>
        <w:widowControl/>
        <w:spacing w:beforeLines="100" w:before="312" w:afterLines="100" w:after="312"/>
        <w:ind w:left="1084" w:hangingChars="150" w:hanging="1084"/>
        <w:jc w:val="center"/>
        <w:rPr>
          <w:rFonts w:ascii="黑体" w:eastAsia="黑体" w:hAnsi="黑体"/>
          <w:b/>
          <w:kern w:val="0"/>
          <w:sz w:val="72"/>
        </w:rPr>
      </w:pPr>
      <w:r>
        <w:rPr>
          <w:rFonts w:ascii="黑体" w:eastAsia="黑体" w:hAnsi="黑体" w:hint="eastAsia"/>
          <w:b/>
          <w:kern w:val="0"/>
          <w:sz w:val="72"/>
        </w:rPr>
        <w:t>使用说明书</w:t>
      </w:r>
    </w:p>
    <w:p w:rsidR="00743F8D" w:rsidRDefault="00743F8D">
      <w:pPr>
        <w:tabs>
          <w:tab w:val="left" w:pos="5664"/>
        </w:tabs>
        <w:spacing w:beforeLines="50" w:before="156"/>
        <w:jc w:val="center"/>
        <w:rPr>
          <w:rFonts w:ascii="黑体" w:eastAsia="黑体" w:hAnsi="黑体"/>
          <w:kern w:val="0"/>
          <w:sz w:val="36"/>
        </w:rPr>
      </w:pPr>
    </w:p>
    <w:p w:rsidR="00743F8D" w:rsidRDefault="00743F8D">
      <w:pPr>
        <w:tabs>
          <w:tab w:val="left" w:pos="5664"/>
        </w:tabs>
        <w:jc w:val="left"/>
        <w:rPr>
          <w:rFonts w:eastAsia="Times New Roman"/>
          <w:kern w:val="0"/>
          <w:sz w:val="32"/>
        </w:rPr>
      </w:pPr>
    </w:p>
    <w:p w:rsidR="00743F8D" w:rsidRDefault="00743F8D">
      <w:pPr>
        <w:tabs>
          <w:tab w:val="left" w:pos="5664"/>
        </w:tabs>
        <w:jc w:val="left"/>
        <w:rPr>
          <w:rFonts w:eastAsia="Times New Roman"/>
          <w:kern w:val="0"/>
          <w:sz w:val="32"/>
        </w:rPr>
      </w:pPr>
    </w:p>
    <w:p w:rsidR="00743F8D" w:rsidRDefault="00743F8D">
      <w:pPr>
        <w:jc w:val="center"/>
        <w:rPr>
          <w:rFonts w:eastAsia="Times New Roman"/>
          <w:kern w:val="0"/>
          <w:sz w:val="32"/>
        </w:rPr>
      </w:pPr>
    </w:p>
    <w:p w:rsidR="00743F8D" w:rsidRDefault="00743F8D">
      <w:pPr>
        <w:jc w:val="center"/>
        <w:rPr>
          <w:rFonts w:eastAsia="Times New Roman"/>
          <w:kern w:val="0"/>
          <w:sz w:val="32"/>
        </w:rPr>
      </w:pPr>
    </w:p>
    <w:p w:rsidR="00743F8D" w:rsidRDefault="00743F8D">
      <w:pPr>
        <w:jc w:val="center"/>
        <w:rPr>
          <w:rFonts w:eastAsia="Times New Roman"/>
          <w:kern w:val="0"/>
          <w:sz w:val="32"/>
        </w:rPr>
      </w:pPr>
    </w:p>
    <w:p w:rsidR="00743F8D" w:rsidRDefault="00743F8D">
      <w:pPr>
        <w:jc w:val="center"/>
        <w:rPr>
          <w:rFonts w:eastAsia="Times New Roman"/>
          <w:kern w:val="0"/>
          <w:sz w:val="32"/>
        </w:rPr>
      </w:pPr>
    </w:p>
    <w:p w:rsidR="00743F8D" w:rsidRDefault="00743F8D">
      <w:pPr>
        <w:jc w:val="center"/>
        <w:rPr>
          <w:rFonts w:eastAsia="Times New Roman"/>
          <w:kern w:val="0"/>
          <w:sz w:val="32"/>
        </w:rPr>
      </w:pPr>
    </w:p>
    <w:p w:rsidR="00743F8D" w:rsidRDefault="00743F8D">
      <w:pPr>
        <w:jc w:val="center"/>
        <w:rPr>
          <w:rFonts w:eastAsia="Times New Roman"/>
          <w:kern w:val="0"/>
          <w:sz w:val="32"/>
        </w:rPr>
      </w:pPr>
    </w:p>
    <w:p w:rsidR="00743F8D" w:rsidRDefault="00743F8D">
      <w:pPr>
        <w:jc w:val="center"/>
        <w:rPr>
          <w:rFonts w:eastAsia="Times New Roman"/>
          <w:kern w:val="0"/>
          <w:sz w:val="32"/>
        </w:rPr>
      </w:pPr>
    </w:p>
    <w:p w:rsidR="00743F8D" w:rsidRDefault="002D5B97">
      <w:pPr>
        <w:jc w:val="center"/>
        <w:rPr>
          <w:rFonts w:eastAsia="Times New Roman"/>
          <w:b/>
          <w:kern w:val="0"/>
          <w:sz w:val="30"/>
        </w:rPr>
      </w:pPr>
      <w:r>
        <w:rPr>
          <w:rFonts w:hint="eastAsia"/>
          <w:b/>
          <w:kern w:val="0"/>
          <w:sz w:val="30"/>
        </w:rPr>
        <w:t>广东省住房和城乡建设厅监制</w:t>
      </w:r>
    </w:p>
    <w:p w:rsidR="00743F8D" w:rsidRDefault="002D5B97">
      <w:pPr>
        <w:jc w:val="center"/>
        <w:rPr>
          <w:rFonts w:ascii="黑体" w:eastAsia="黑体" w:hAnsi="黑体"/>
          <w:b/>
          <w:kern w:val="0"/>
          <w:sz w:val="36"/>
        </w:rPr>
      </w:pPr>
      <w:r>
        <w:rPr>
          <w:rFonts w:ascii="仿宋_GB2312" w:eastAsia="仿宋_GB2312" w:hAnsi="仿宋_GB2312"/>
          <w:b/>
          <w:kern w:val="0"/>
          <w:sz w:val="32"/>
        </w:rPr>
        <w:br w:type="page"/>
      </w:r>
    </w:p>
    <w:p w:rsidR="00743F8D" w:rsidRDefault="002D5B97">
      <w:pPr>
        <w:jc w:val="center"/>
        <w:rPr>
          <w:rFonts w:ascii="黑体" w:eastAsia="黑体" w:hAnsi="黑体"/>
          <w:b/>
          <w:kern w:val="0"/>
          <w:sz w:val="36"/>
        </w:rPr>
      </w:pPr>
      <w:r>
        <w:rPr>
          <w:rFonts w:ascii="黑体" w:eastAsia="黑体" w:hAnsi="黑体" w:hint="eastAsia"/>
          <w:b/>
          <w:kern w:val="0"/>
          <w:sz w:val="36"/>
        </w:rPr>
        <w:lastRenderedPageBreak/>
        <w:t>说  明</w:t>
      </w:r>
    </w:p>
    <w:p w:rsidR="00743F8D" w:rsidRDefault="00743F8D">
      <w:pPr>
        <w:rPr>
          <w:rFonts w:eastAsia="Times New Roman"/>
          <w:kern w:val="0"/>
        </w:rPr>
      </w:pPr>
    </w:p>
    <w:p w:rsidR="00743F8D" w:rsidRDefault="002D5B97">
      <w:pPr>
        <w:spacing w:line="560" w:lineRule="exact"/>
        <w:ind w:firstLineChars="235" w:firstLine="564"/>
        <w:rPr>
          <w:rFonts w:eastAsia="Times New Roman"/>
          <w:kern w:val="0"/>
          <w:sz w:val="24"/>
        </w:rPr>
      </w:pPr>
      <w:r>
        <w:rPr>
          <w:rFonts w:hint="eastAsia"/>
          <w:kern w:val="0"/>
          <w:sz w:val="24"/>
        </w:rPr>
        <w:t>一、为维护住房消费者的合法权益，加强商品住宅售后服务管理，根据国务院《城市房地产开发经营管理条例》、</w:t>
      </w:r>
      <w:r>
        <w:rPr>
          <w:rFonts w:ascii="仿宋_GB2312" w:hAnsi="宋体" w:hint="eastAsia"/>
          <w:kern w:val="0"/>
          <w:sz w:val="24"/>
        </w:rPr>
        <w:t>原建设部《商品住宅实行住宅质量保证书和住宅使用说明书制度的规定》</w:t>
      </w:r>
      <w:r>
        <w:rPr>
          <w:rFonts w:ascii="仿宋_GB2312" w:hAnsi="宋体" w:hint="eastAsia"/>
          <w:kern w:val="0"/>
          <w:sz w:val="28"/>
        </w:rPr>
        <w:t>和</w:t>
      </w:r>
      <w:r>
        <w:rPr>
          <w:rFonts w:hint="eastAsia"/>
          <w:kern w:val="0"/>
          <w:sz w:val="24"/>
        </w:rPr>
        <w:t>《广东省商品房预售管理条例》等规定，编制本说明书。</w:t>
      </w:r>
    </w:p>
    <w:p w:rsidR="00743F8D" w:rsidRDefault="002D5B97">
      <w:pPr>
        <w:spacing w:line="560" w:lineRule="exact"/>
        <w:ind w:firstLineChars="235" w:firstLine="564"/>
        <w:rPr>
          <w:rFonts w:eastAsia="Times New Roman"/>
          <w:kern w:val="0"/>
          <w:sz w:val="24"/>
        </w:rPr>
      </w:pPr>
      <w:r>
        <w:rPr>
          <w:rFonts w:hint="eastAsia"/>
          <w:kern w:val="0"/>
          <w:sz w:val="24"/>
        </w:rPr>
        <w:t>二、</w:t>
      </w:r>
      <w:r>
        <w:rPr>
          <w:rFonts w:ascii="宋体" w:hAnsi="宋体" w:hint="eastAsia"/>
          <w:kern w:val="0"/>
          <w:sz w:val="24"/>
        </w:rPr>
        <w:t>房地产开发企业在向购买人交付销售的新建商品住宅时</w:t>
      </w:r>
      <w:r>
        <w:rPr>
          <w:rFonts w:hint="eastAsia"/>
          <w:kern w:val="0"/>
          <w:sz w:val="24"/>
        </w:rPr>
        <w:t>，必须向</w:t>
      </w:r>
      <w:r>
        <w:rPr>
          <w:rFonts w:ascii="宋体" w:hAnsi="宋体" w:hint="eastAsia"/>
          <w:kern w:val="0"/>
          <w:sz w:val="24"/>
        </w:rPr>
        <w:t>购买人</w:t>
      </w:r>
      <w:r>
        <w:rPr>
          <w:rFonts w:hint="eastAsia"/>
          <w:kern w:val="0"/>
          <w:sz w:val="24"/>
        </w:rPr>
        <w:t>提供《商品住宅使用说明书》。</w:t>
      </w:r>
    </w:p>
    <w:p w:rsidR="00743F8D" w:rsidRDefault="002D5B97">
      <w:pPr>
        <w:spacing w:line="560" w:lineRule="exact"/>
        <w:ind w:firstLineChars="235" w:firstLine="564"/>
        <w:rPr>
          <w:rFonts w:eastAsia="Times New Roman"/>
          <w:kern w:val="0"/>
          <w:sz w:val="24"/>
        </w:rPr>
      </w:pPr>
      <w:r>
        <w:rPr>
          <w:rFonts w:hint="eastAsia"/>
          <w:kern w:val="0"/>
          <w:sz w:val="24"/>
        </w:rPr>
        <w:t>三、《商品住宅使用说明书》按套发放，一式二份，</w:t>
      </w:r>
      <w:r>
        <w:rPr>
          <w:rFonts w:ascii="宋体" w:hAnsi="宋体" w:hint="eastAsia"/>
          <w:kern w:val="0"/>
          <w:sz w:val="24"/>
        </w:rPr>
        <w:t>购买人</w:t>
      </w:r>
      <w:r>
        <w:rPr>
          <w:rFonts w:hint="eastAsia"/>
          <w:kern w:val="0"/>
          <w:sz w:val="24"/>
        </w:rPr>
        <w:t>、房地产开发企业或其委托的物业服务企业等保修单位各持一份。《商品住宅使用说明书》应当作为商品房买卖合同的补充约定。</w:t>
      </w:r>
    </w:p>
    <w:p w:rsidR="00743F8D" w:rsidRDefault="002D5B97">
      <w:pPr>
        <w:spacing w:line="560" w:lineRule="exact"/>
        <w:ind w:firstLineChars="235" w:firstLine="564"/>
        <w:rPr>
          <w:rFonts w:eastAsia="Times New Roman"/>
          <w:kern w:val="0"/>
          <w:sz w:val="24"/>
        </w:rPr>
      </w:pPr>
      <w:r>
        <w:rPr>
          <w:rFonts w:hint="eastAsia"/>
          <w:kern w:val="0"/>
          <w:sz w:val="24"/>
        </w:rPr>
        <w:t>四、商品房</w:t>
      </w:r>
      <w:r>
        <w:rPr>
          <w:rFonts w:ascii="宋体" w:hAnsi="宋体" w:hint="eastAsia"/>
          <w:kern w:val="0"/>
          <w:sz w:val="24"/>
        </w:rPr>
        <w:t>购买人</w:t>
      </w:r>
      <w:r>
        <w:rPr>
          <w:rFonts w:hint="eastAsia"/>
          <w:kern w:val="0"/>
          <w:sz w:val="24"/>
        </w:rPr>
        <w:t>或房屋使用人应仔细阅读《商品住宅使用说明书》中的内容，并按有关规定和要求进行装饰、维修，正确使用各类设施、设备，确保建筑结构、设施的使用安全，维护全体业主的共同利益。</w:t>
      </w:r>
    </w:p>
    <w:p w:rsidR="00743F8D" w:rsidRDefault="002D5B97">
      <w:pPr>
        <w:spacing w:line="560" w:lineRule="exact"/>
        <w:ind w:firstLineChars="235" w:firstLine="564"/>
        <w:rPr>
          <w:rFonts w:eastAsia="Times New Roman"/>
          <w:kern w:val="0"/>
          <w:sz w:val="24"/>
        </w:rPr>
      </w:pPr>
      <w:r>
        <w:rPr>
          <w:rFonts w:hint="eastAsia"/>
          <w:kern w:val="0"/>
          <w:sz w:val="24"/>
        </w:rPr>
        <w:t>五、商品房</w:t>
      </w:r>
      <w:r>
        <w:rPr>
          <w:rFonts w:ascii="宋体" w:hAnsi="宋体" w:hint="eastAsia"/>
          <w:kern w:val="0"/>
          <w:sz w:val="24"/>
        </w:rPr>
        <w:t>购买人</w:t>
      </w:r>
      <w:r>
        <w:rPr>
          <w:rFonts w:hint="eastAsia"/>
          <w:kern w:val="0"/>
          <w:sz w:val="24"/>
        </w:rPr>
        <w:t>或房屋使用人自行添置或擅自改变、移动、改装、损毁房屋结构、设施等，造成房屋质量受损，给其他</w:t>
      </w:r>
      <w:r>
        <w:rPr>
          <w:rFonts w:ascii="宋体" w:hAnsi="宋体" w:hint="eastAsia"/>
          <w:kern w:val="0"/>
          <w:sz w:val="24"/>
        </w:rPr>
        <w:t>购买人</w:t>
      </w:r>
      <w:r>
        <w:rPr>
          <w:rFonts w:hint="eastAsia"/>
          <w:kern w:val="0"/>
          <w:sz w:val="24"/>
        </w:rPr>
        <w:t>造成损失的，应当依法承担赔偿责任，房地产开发企业不承担相应的保修责任。</w:t>
      </w:r>
    </w:p>
    <w:p w:rsidR="00743F8D" w:rsidRDefault="002D5B97">
      <w:pPr>
        <w:spacing w:line="560" w:lineRule="exact"/>
        <w:ind w:firstLineChars="235" w:firstLine="564"/>
        <w:rPr>
          <w:rFonts w:eastAsia="Times New Roman"/>
          <w:kern w:val="0"/>
          <w:sz w:val="24"/>
        </w:rPr>
      </w:pPr>
      <w:r>
        <w:rPr>
          <w:rFonts w:hint="eastAsia"/>
          <w:kern w:val="0"/>
          <w:sz w:val="24"/>
        </w:rPr>
        <w:t>六、本书要求的附图及相关内容应清晰、工整，填写内容涂改无效。</w:t>
      </w:r>
    </w:p>
    <w:p w:rsidR="00743F8D" w:rsidRDefault="002D5B97">
      <w:pPr>
        <w:spacing w:line="560" w:lineRule="exact"/>
        <w:rPr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七、本《商品住宅</w:t>
      </w:r>
      <w:r>
        <w:rPr>
          <w:rFonts w:hint="eastAsia"/>
          <w:kern w:val="0"/>
          <w:sz w:val="24"/>
        </w:rPr>
        <w:t>使用说明书</w:t>
      </w:r>
      <w:r>
        <w:rPr>
          <w:rFonts w:ascii="宋体" w:hAnsi="宋体" w:hint="eastAsia"/>
          <w:kern w:val="0"/>
          <w:sz w:val="24"/>
        </w:rPr>
        <w:t>》适用于房地产开发企业出售的商品住宅，其他住宅和非住宅的商品房屋，可参照执行。</w:t>
      </w:r>
    </w:p>
    <w:p w:rsidR="00743F8D" w:rsidRDefault="00743F8D">
      <w:pPr>
        <w:spacing w:line="560" w:lineRule="exact"/>
        <w:ind w:firstLineChars="235" w:firstLine="564"/>
        <w:rPr>
          <w:rFonts w:eastAsia="Times New Roman"/>
          <w:kern w:val="0"/>
          <w:sz w:val="24"/>
        </w:rPr>
      </w:pPr>
    </w:p>
    <w:p w:rsidR="00743F8D" w:rsidRDefault="002D5B97">
      <w:pPr>
        <w:jc w:val="center"/>
        <w:rPr>
          <w:rFonts w:ascii="黑体" w:eastAsia="黑体" w:hAnsi="黑体"/>
          <w:b/>
          <w:kern w:val="0"/>
          <w:sz w:val="36"/>
        </w:rPr>
      </w:pPr>
      <w:r>
        <w:rPr>
          <w:rFonts w:ascii="黑体" w:eastAsia="黑体" w:hAnsi="黑体"/>
          <w:b/>
          <w:kern w:val="0"/>
          <w:sz w:val="44"/>
        </w:rPr>
        <w:br w:type="page"/>
      </w:r>
    </w:p>
    <w:p w:rsidR="00743F8D" w:rsidRDefault="002D5B97">
      <w:pPr>
        <w:widowControl/>
        <w:wordWrap w:val="0"/>
        <w:spacing w:line="432" w:lineRule="auto"/>
        <w:ind w:right="142"/>
        <w:jc w:val="left"/>
        <w:rPr>
          <w:rFonts w:ascii="仿宋_GB2312" w:eastAsia="仿宋_GB2312" w:hAnsi="仿宋_GB2312"/>
          <w:kern w:val="0"/>
          <w:sz w:val="32"/>
        </w:rPr>
      </w:pPr>
      <w:r>
        <w:rPr>
          <w:rFonts w:ascii="仿宋_GB2312" w:eastAsia="仿宋_GB2312" w:hAnsi="仿宋_GB2312" w:hint="eastAsia"/>
          <w:kern w:val="0"/>
          <w:sz w:val="32"/>
        </w:rPr>
        <w:lastRenderedPageBreak/>
        <w:t>尊敬的业主：</w:t>
      </w:r>
    </w:p>
    <w:p w:rsidR="00743F8D" w:rsidRDefault="002D5B97">
      <w:pPr>
        <w:widowControl/>
        <w:wordWrap w:val="0"/>
        <w:spacing w:line="432" w:lineRule="auto"/>
        <w:ind w:right="142" w:firstLineChars="200" w:firstLine="640"/>
        <w:jc w:val="left"/>
        <w:rPr>
          <w:rFonts w:ascii="仿宋_GB2312" w:eastAsia="仿宋_GB2312" w:hAnsi="仿宋_GB2312"/>
          <w:kern w:val="0"/>
          <w:sz w:val="32"/>
        </w:rPr>
      </w:pPr>
      <w:r>
        <w:rPr>
          <w:rFonts w:ascii="仿宋_GB2312" w:eastAsia="仿宋_GB2312" w:hAnsi="仿宋_GB2312" w:hint="eastAsia"/>
          <w:kern w:val="0"/>
          <w:sz w:val="32"/>
        </w:rPr>
        <w:t>感谢</w:t>
      </w:r>
      <w:proofErr w:type="gramStart"/>
      <w:r>
        <w:rPr>
          <w:rFonts w:ascii="仿宋_GB2312" w:eastAsia="仿宋_GB2312" w:hAnsi="仿宋_GB2312" w:hint="eastAsia"/>
          <w:kern w:val="0"/>
          <w:sz w:val="32"/>
        </w:rPr>
        <w:t>您惠购本</w:t>
      </w:r>
      <w:proofErr w:type="gramEnd"/>
      <w:r>
        <w:rPr>
          <w:rFonts w:ascii="仿宋_GB2312" w:eastAsia="仿宋_GB2312" w:hAnsi="仿宋_GB2312" w:hint="eastAsia"/>
          <w:kern w:val="0"/>
          <w:sz w:val="32"/>
        </w:rPr>
        <w:t>商品房！为使您能充分了解您所居住的住宅结构类型、性能，正确使用各类配套设施，确保建筑结构、设施的使用安全，全面了解装修、装饰、维修等注意事项，维护全体业主的共同利益，请您在使用</w:t>
      </w:r>
      <w:proofErr w:type="gramStart"/>
      <w:r>
        <w:rPr>
          <w:rFonts w:ascii="仿宋_GB2312" w:eastAsia="仿宋_GB2312" w:hAnsi="仿宋_GB2312" w:hint="eastAsia"/>
          <w:kern w:val="0"/>
          <w:sz w:val="32"/>
        </w:rPr>
        <w:t>本住宅</w:t>
      </w:r>
      <w:proofErr w:type="gramEnd"/>
      <w:r>
        <w:rPr>
          <w:rFonts w:ascii="仿宋_GB2312" w:eastAsia="仿宋_GB2312" w:hAnsi="仿宋_GB2312" w:hint="eastAsia"/>
          <w:kern w:val="0"/>
          <w:sz w:val="32"/>
        </w:rPr>
        <w:t>及其配套设施之前，仔细阅读本说明书的有关内容，按照有关规定和要求进行装饰、装修、维修和使用，并妥善保存本说明书。</w:t>
      </w:r>
    </w:p>
    <w:p w:rsidR="00743F8D" w:rsidRDefault="002D5B97">
      <w:pPr>
        <w:widowControl/>
        <w:wordWrap w:val="0"/>
        <w:spacing w:line="432" w:lineRule="auto"/>
        <w:ind w:right="142" w:firstLineChars="200" w:firstLine="640"/>
        <w:jc w:val="left"/>
        <w:rPr>
          <w:rFonts w:ascii="仿宋_GB2312" w:eastAsia="仿宋_GB2312" w:hAnsi="仿宋_GB2312"/>
          <w:kern w:val="0"/>
          <w:sz w:val="32"/>
        </w:rPr>
      </w:pPr>
      <w:r>
        <w:rPr>
          <w:rFonts w:ascii="仿宋_GB2312" w:eastAsia="仿宋_GB2312" w:hAnsi="仿宋_GB2312" w:hint="eastAsia"/>
          <w:kern w:val="0"/>
          <w:sz w:val="32"/>
        </w:rPr>
        <w:t>根据国家和本省的相关规定，因用户使用不当或擅自改动结构、设备位置和不当装修等造成的质量问题，建设单位不承担保修责任；因用户使用不当或擅自改动结构，造成房屋质量受损或其他用户损失，由责任人承担相应责任。</w:t>
      </w:r>
    </w:p>
    <w:p w:rsidR="00743F8D" w:rsidRDefault="002D5B97">
      <w:pPr>
        <w:widowControl/>
        <w:wordWrap w:val="0"/>
        <w:spacing w:line="432" w:lineRule="auto"/>
        <w:ind w:right="142" w:firstLineChars="200" w:firstLine="640"/>
        <w:jc w:val="left"/>
        <w:rPr>
          <w:rFonts w:ascii="仿宋_GB2312" w:eastAsia="仿宋_GB2312" w:hAnsi="仿宋_GB2312"/>
          <w:kern w:val="0"/>
          <w:sz w:val="32"/>
        </w:rPr>
      </w:pPr>
      <w:r>
        <w:rPr>
          <w:rFonts w:ascii="仿宋_GB2312" w:eastAsia="仿宋_GB2312" w:hAnsi="仿宋_GB2312" w:hint="eastAsia"/>
          <w:kern w:val="0"/>
          <w:sz w:val="32"/>
        </w:rPr>
        <w:t>为您提供物业服务的是</w:t>
      </w:r>
      <w:r>
        <w:rPr>
          <w:rFonts w:ascii="仿宋_GB2312" w:eastAsia="仿宋_GB2312" w:hAnsi="仿宋_GB2312" w:hint="eastAsia"/>
          <w:kern w:val="0"/>
          <w:sz w:val="32"/>
          <w:u w:val="single"/>
        </w:rPr>
        <w:t>（                                  公司）</w:t>
      </w:r>
      <w:r>
        <w:rPr>
          <w:rFonts w:ascii="仿宋_GB2312" w:eastAsia="仿宋_GB2312" w:hAnsi="仿宋_GB2312" w:hint="eastAsia"/>
          <w:kern w:val="0"/>
          <w:sz w:val="32"/>
        </w:rPr>
        <w:t>，遇到任何困难，请拨打物业24小时服务电话</w:t>
      </w:r>
      <w:r>
        <w:rPr>
          <w:rFonts w:ascii="仿宋_GB2312" w:eastAsia="仿宋_GB2312" w:hAnsi="仿宋_GB2312" w:hint="eastAsia"/>
          <w:kern w:val="0"/>
          <w:sz w:val="32"/>
          <w:u w:val="single"/>
        </w:rPr>
        <w:t xml:space="preserve">                       </w:t>
      </w:r>
      <w:r>
        <w:rPr>
          <w:rFonts w:ascii="仿宋_GB2312" w:eastAsia="仿宋_GB2312" w:hAnsi="仿宋_GB2312" w:hint="eastAsia"/>
          <w:kern w:val="0"/>
          <w:sz w:val="32"/>
        </w:rPr>
        <w:t>（如有更改，我们将及时告知您）。</w:t>
      </w:r>
    </w:p>
    <w:p w:rsidR="00743F8D" w:rsidRDefault="00743F8D">
      <w:pPr>
        <w:widowControl/>
        <w:wordWrap w:val="0"/>
        <w:spacing w:line="432" w:lineRule="auto"/>
        <w:ind w:right="142" w:firstLineChars="200" w:firstLine="640"/>
        <w:jc w:val="left"/>
        <w:rPr>
          <w:rFonts w:ascii="仿宋_GB2312" w:eastAsia="仿宋_GB2312" w:hAnsi="仿宋_GB2312"/>
          <w:kern w:val="0"/>
          <w:sz w:val="32"/>
        </w:rPr>
      </w:pPr>
    </w:p>
    <w:p w:rsidR="00743F8D" w:rsidRDefault="00743F8D">
      <w:pPr>
        <w:widowControl/>
        <w:wordWrap w:val="0"/>
        <w:spacing w:line="432" w:lineRule="auto"/>
        <w:ind w:right="142" w:firstLineChars="200" w:firstLine="640"/>
        <w:jc w:val="left"/>
        <w:rPr>
          <w:rFonts w:ascii="仿宋_GB2312" w:eastAsia="仿宋_GB2312" w:hAnsi="仿宋_GB2312"/>
          <w:kern w:val="0"/>
          <w:sz w:val="32"/>
        </w:rPr>
      </w:pPr>
    </w:p>
    <w:p w:rsidR="00743F8D" w:rsidRDefault="002D5B97">
      <w:pPr>
        <w:widowControl/>
        <w:wordWrap w:val="0"/>
        <w:spacing w:line="432" w:lineRule="auto"/>
        <w:ind w:right="142" w:firstLineChars="200" w:firstLine="560"/>
        <w:jc w:val="left"/>
        <w:rPr>
          <w:rFonts w:ascii="仿宋_GB2312" w:eastAsia="仿宋_GB2312" w:hAnsi="宋体"/>
          <w:kern w:val="0"/>
          <w:sz w:val="28"/>
        </w:rPr>
      </w:pPr>
      <w:r>
        <w:rPr>
          <w:rFonts w:ascii="方正黑体简体" w:eastAsia="方正黑体简体" w:hAnsi="方正黑体简体" w:hint="eastAsia"/>
          <w:kern w:val="0"/>
          <w:sz w:val="28"/>
        </w:rPr>
        <w:t xml:space="preserve">                  </w:t>
      </w:r>
      <w:r>
        <w:rPr>
          <w:rFonts w:ascii="仿宋_GB2312" w:eastAsia="仿宋_GB2312" w:hAnsi="仿宋_GB2312" w:hint="eastAsia"/>
          <w:kern w:val="0"/>
          <w:sz w:val="28"/>
        </w:rPr>
        <w:t>建设单位</w:t>
      </w:r>
      <w:r>
        <w:rPr>
          <w:rFonts w:ascii="仿宋_GB2312" w:eastAsia="仿宋_GB2312" w:hAnsi="宋体" w:hint="eastAsia"/>
          <w:kern w:val="0"/>
          <w:sz w:val="28"/>
        </w:rPr>
        <w:t>（盖章）:</w:t>
      </w:r>
    </w:p>
    <w:p w:rsidR="00743F8D" w:rsidRDefault="002D5B97">
      <w:pPr>
        <w:widowControl/>
        <w:wordWrap w:val="0"/>
        <w:spacing w:line="432" w:lineRule="auto"/>
        <w:ind w:right="142" w:firstLineChars="200" w:firstLine="560"/>
        <w:jc w:val="left"/>
        <w:rPr>
          <w:rFonts w:ascii="仿宋_GB2312" w:eastAsia="仿宋_GB2312" w:hAnsi="宋体"/>
          <w:kern w:val="0"/>
          <w:sz w:val="28"/>
        </w:rPr>
      </w:pPr>
      <w:r>
        <w:rPr>
          <w:rFonts w:ascii="仿宋_GB2312" w:eastAsia="仿宋_GB2312" w:hAnsi="宋体" w:hint="eastAsia"/>
          <w:kern w:val="0"/>
          <w:sz w:val="28"/>
        </w:rPr>
        <w:t xml:space="preserve">                         年   月  日</w:t>
      </w:r>
    </w:p>
    <w:p w:rsidR="00743F8D" w:rsidRDefault="00743F8D">
      <w:pPr>
        <w:widowControl/>
        <w:wordWrap w:val="0"/>
        <w:spacing w:line="432" w:lineRule="auto"/>
        <w:ind w:right="142"/>
        <w:jc w:val="left"/>
        <w:rPr>
          <w:rFonts w:ascii="仿宋_GB2312" w:eastAsia="仿宋_GB2312" w:hAnsi="仿宋_GB2312"/>
          <w:kern w:val="0"/>
          <w:sz w:val="32"/>
        </w:rPr>
      </w:pPr>
    </w:p>
    <w:p w:rsidR="00743F8D" w:rsidRDefault="00743F8D">
      <w:pPr>
        <w:widowControl/>
        <w:wordWrap w:val="0"/>
        <w:spacing w:line="432" w:lineRule="auto"/>
        <w:ind w:right="142"/>
        <w:jc w:val="left"/>
        <w:rPr>
          <w:rFonts w:ascii="黑体" w:eastAsia="黑体" w:hAnsi="黑体"/>
          <w:b/>
          <w:kern w:val="0"/>
          <w:sz w:val="24"/>
        </w:rPr>
      </w:pPr>
    </w:p>
    <w:p w:rsidR="007A2E42" w:rsidRDefault="002D5B97">
      <w:pPr>
        <w:widowControl/>
        <w:wordWrap w:val="0"/>
        <w:spacing w:line="432" w:lineRule="auto"/>
        <w:ind w:right="142"/>
        <w:jc w:val="left"/>
        <w:rPr>
          <w:rFonts w:ascii="黑体" w:eastAsia="黑体" w:hAnsi="黑体" w:hint="eastAsia"/>
          <w:b/>
          <w:kern w:val="0"/>
          <w:sz w:val="24"/>
        </w:rPr>
      </w:pPr>
      <w:r>
        <w:rPr>
          <w:rFonts w:ascii="黑体" w:eastAsia="黑体" w:hAnsi="黑体" w:hint="eastAsia"/>
          <w:b/>
          <w:kern w:val="0"/>
          <w:sz w:val="24"/>
        </w:rPr>
        <w:t xml:space="preserve">   </w:t>
      </w:r>
    </w:p>
    <w:p w:rsidR="00743F8D" w:rsidRDefault="002D5B97">
      <w:pPr>
        <w:widowControl/>
        <w:wordWrap w:val="0"/>
        <w:spacing w:line="432" w:lineRule="auto"/>
        <w:ind w:right="142"/>
        <w:jc w:val="left"/>
        <w:rPr>
          <w:rFonts w:eastAsia="Times New Roman"/>
          <w:b/>
          <w:kern w:val="0"/>
          <w:sz w:val="24"/>
        </w:rPr>
      </w:pPr>
      <w:bookmarkStart w:id="0" w:name="_GoBack"/>
      <w:bookmarkEnd w:id="0"/>
      <w:r>
        <w:rPr>
          <w:rFonts w:ascii="黑体" w:eastAsia="黑体" w:hAnsi="黑体" w:hint="eastAsia"/>
          <w:b/>
          <w:kern w:val="0"/>
          <w:sz w:val="24"/>
        </w:rPr>
        <w:lastRenderedPageBreak/>
        <w:t xml:space="preserve"> 一、建设单位及主要责任主体</w:t>
      </w:r>
      <w:r>
        <w:rPr>
          <w:rFonts w:hint="eastAsia"/>
          <w:b/>
          <w:kern w:val="0"/>
          <w:sz w:val="24"/>
        </w:rPr>
        <w:t>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2"/>
        <w:gridCol w:w="2707"/>
        <w:gridCol w:w="1575"/>
        <w:gridCol w:w="2050"/>
      </w:tblGrid>
      <w:tr w:rsidR="00743F8D">
        <w:trPr>
          <w:trHeight w:val="668"/>
          <w:jc w:val="center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spacing w:line="432" w:lineRule="auto"/>
              <w:ind w:right="142" w:firstLineChars="196" w:firstLine="47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参加单位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spacing w:line="432" w:lineRule="auto"/>
              <w:ind w:right="142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单位名称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wordWrap w:val="0"/>
              <w:spacing w:line="432" w:lineRule="auto"/>
              <w:ind w:right="142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法定代表人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F8D" w:rsidRDefault="002D5B97">
            <w:pPr>
              <w:widowControl/>
              <w:wordWrap w:val="0"/>
              <w:spacing w:line="432" w:lineRule="auto"/>
              <w:ind w:right="142" w:firstLineChars="196" w:firstLine="47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</w:tr>
      <w:tr w:rsidR="00743F8D">
        <w:trPr>
          <w:trHeight w:val="560"/>
          <w:jc w:val="center"/>
        </w:trPr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wordWrap w:val="0"/>
              <w:spacing w:line="432" w:lineRule="auto"/>
              <w:ind w:right="142" w:firstLineChars="196" w:firstLine="47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建设单位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743F8D">
        <w:trPr>
          <w:trHeight w:val="560"/>
          <w:jc w:val="center"/>
        </w:trPr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wordWrap w:val="0"/>
              <w:spacing w:line="432" w:lineRule="auto"/>
              <w:ind w:right="142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勘察单位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743F8D">
        <w:trPr>
          <w:trHeight w:val="560"/>
          <w:jc w:val="center"/>
        </w:trPr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wordWrap w:val="0"/>
              <w:spacing w:line="432" w:lineRule="auto"/>
              <w:ind w:right="142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设计单位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743F8D">
        <w:trPr>
          <w:trHeight w:val="560"/>
          <w:jc w:val="center"/>
        </w:trPr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wordWrap w:val="0"/>
              <w:spacing w:line="432" w:lineRule="auto"/>
              <w:ind w:right="142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施工单位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743F8D">
        <w:trPr>
          <w:trHeight w:val="560"/>
          <w:jc w:val="center"/>
        </w:trPr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wordWrap w:val="0"/>
              <w:spacing w:line="432" w:lineRule="auto"/>
              <w:ind w:right="142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监理单位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743F8D">
        <w:trPr>
          <w:trHeight w:val="560"/>
          <w:jc w:val="center"/>
        </w:trPr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wordWrap w:val="0"/>
              <w:spacing w:line="432" w:lineRule="auto"/>
              <w:ind w:right="142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质量保修受理单位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743F8D">
        <w:trPr>
          <w:trHeight w:val="560"/>
          <w:jc w:val="center"/>
        </w:trPr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wordWrap w:val="0"/>
              <w:spacing w:line="432" w:lineRule="auto"/>
              <w:ind w:right="142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前期物业服务单位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743F8D">
        <w:trPr>
          <w:trHeight w:val="560"/>
          <w:jc w:val="center"/>
        </w:trPr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F8D" w:rsidRDefault="00743F8D">
            <w:pPr>
              <w:widowControl/>
              <w:wordWrap w:val="0"/>
              <w:spacing w:line="432" w:lineRule="auto"/>
              <w:ind w:right="142" w:firstLineChars="196" w:firstLine="470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</w:tbl>
    <w:p w:rsidR="00743F8D" w:rsidRDefault="002D5B97">
      <w:pPr>
        <w:widowControl/>
        <w:wordWrap w:val="0"/>
        <w:spacing w:line="432" w:lineRule="auto"/>
        <w:ind w:right="142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 xml:space="preserve">  </w:t>
      </w:r>
    </w:p>
    <w:p w:rsidR="00743F8D" w:rsidRDefault="002D5B97">
      <w:pPr>
        <w:widowControl/>
        <w:wordWrap w:val="0"/>
        <w:spacing w:line="432" w:lineRule="auto"/>
        <w:ind w:right="142"/>
        <w:jc w:val="left"/>
        <w:rPr>
          <w:rFonts w:eastAsia="Times New Roman"/>
          <w:b/>
          <w:kern w:val="0"/>
          <w:sz w:val="24"/>
        </w:rPr>
      </w:pPr>
      <w:r>
        <w:rPr>
          <w:rFonts w:ascii="黑体" w:eastAsia="黑体" w:hAnsi="黑体" w:hint="eastAsia"/>
          <w:b/>
          <w:kern w:val="0"/>
          <w:sz w:val="24"/>
        </w:rPr>
        <w:t xml:space="preserve">    二、商品住宅概况：</w:t>
      </w:r>
    </w:p>
    <w:tbl>
      <w:tblPr>
        <w:tblpPr w:leftFromText="180" w:rightFromText="180" w:vertAnchor="text" w:horzAnchor="page" w:tblpX="1651" w:tblpY="57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134"/>
        <w:gridCol w:w="425"/>
        <w:gridCol w:w="1417"/>
        <w:gridCol w:w="548"/>
        <w:gridCol w:w="1153"/>
        <w:gridCol w:w="993"/>
        <w:gridCol w:w="425"/>
        <w:gridCol w:w="1521"/>
      </w:tblGrid>
      <w:tr w:rsidR="00743F8D">
        <w:trPr>
          <w:cantSplit/>
          <w:trHeight w:val="540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F8D" w:rsidRDefault="002D5B97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761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3F8D" w:rsidRDefault="00743F8D">
            <w:pPr>
              <w:spacing w:line="240" w:lineRule="exact"/>
              <w:jc w:val="right"/>
              <w:rPr>
                <w:kern w:val="0"/>
                <w:sz w:val="24"/>
              </w:rPr>
            </w:pPr>
          </w:p>
        </w:tc>
      </w:tr>
      <w:tr w:rsidR="00743F8D">
        <w:trPr>
          <w:cantSplit/>
          <w:trHeight w:val="510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F8D" w:rsidRDefault="002D5B97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项目地址</w:t>
            </w:r>
          </w:p>
        </w:tc>
        <w:tc>
          <w:tcPr>
            <w:tcW w:w="76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3F8D" w:rsidRDefault="00743F8D">
            <w:pPr>
              <w:spacing w:line="240" w:lineRule="exact"/>
              <w:jc w:val="right"/>
              <w:rPr>
                <w:kern w:val="0"/>
                <w:sz w:val="24"/>
              </w:rPr>
            </w:pPr>
          </w:p>
        </w:tc>
      </w:tr>
      <w:tr w:rsidR="00743F8D">
        <w:trPr>
          <w:cantSplit/>
          <w:trHeight w:hRule="exact" w:val="575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F8D" w:rsidRDefault="002D5B97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幢(栋)号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F8D" w:rsidRDefault="00743F8D">
            <w:pPr>
              <w:spacing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F8D" w:rsidRDefault="002D5B97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总层数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F8D" w:rsidRDefault="00743F8D">
            <w:pPr>
              <w:spacing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3F8D" w:rsidRDefault="002D5B97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本栋房屋</w:t>
            </w:r>
          </w:p>
          <w:p w:rsidR="00743F8D" w:rsidRDefault="002D5B97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用途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3F8D" w:rsidRDefault="00743F8D">
            <w:pPr>
              <w:spacing w:line="240" w:lineRule="exact"/>
              <w:jc w:val="right"/>
              <w:rPr>
                <w:kern w:val="0"/>
                <w:sz w:val="24"/>
              </w:rPr>
            </w:pPr>
          </w:p>
        </w:tc>
      </w:tr>
      <w:tr w:rsidR="00743F8D">
        <w:trPr>
          <w:cantSplit/>
          <w:trHeight w:hRule="exact" w:val="590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F8D" w:rsidRDefault="002D5B97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层次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F8D" w:rsidRDefault="00743F8D">
            <w:pPr>
              <w:spacing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F8D" w:rsidRDefault="002D5B97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房号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F8D" w:rsidRDefault="00743F8D">
            <w:pPr>
              <w:spacing w:line="240" w:lineRule="exact"/>
              <w:jc w:val="right"/>
              <w:rPr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3F8D" w:rsidRDefault="002D5B97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本套房屋</w:t>
            </w:r>
          </w:p>
          <w:p w:rsidR="00743F8D" w:rsidRDefault="002D5B97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用途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3F8D" w:rsidRDefault="00743F8D">
            <w:pPr>
              <w:spacing w:line="240" w:lineRule="exact"/>
              <w:jc w:val="right"/>
              <w:rPr>
                <w:kern w:val="0"/>
                <w:sz w:val="24"/>
              </w:rPr>
            </w:pPr>
          </w:p>
        </w:tc>
      </w:tr>
      <w:tr w:rsidR="00743F8D">
        <w:trPr>
          <w:cantSplit/>
          <w:trHeight w:hRule="exact" w:val="680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F8D" w:rsidRDefault="002D5B97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房屋建筑</w:t>
            </w:r>
          </w:p>
          <w:p w:rsidR="00743F8D" w:rsidRDefault="002D5B97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面积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F8D" w:rsidRDefault="002D5B97">
            <w:pPr>
              <w:spacing w:line="240" w:lineRule="exact"/>
              <w:jc w:val="righ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F8D" w:rsidRDefault="002D5B97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套内建筑</w:t>
            </w:r>
          </w:p>
          <w:p w:rsidR="00743F8D" w:rsidRDefault="002D5B97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面积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F8D" w:rsidRDefault="002D5B97">
            <w:pPr>
              <w:spacing w:line="240" w:lineRule="exact"/>
              <w:jc w:val="righ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3F8D" w:rsidRDefault="002D5B97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分摊共有</w:t>
            </w:r>
          </w:p>
          <w:p w:rsidR="00743F8D" w:rsidRDefault="002D5B97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建筑面积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3F8D" w:rsidRDefault="002D5B97">
            <w:pPr>
              <w:spacing w:line="240" w:lineRule="exact"/>
              <w:jc w:val="righ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㎡</w:t>
            </w:r>
          </w:p>
        </w:tc>
      </w:tr>
      <w:tr w:rsidR="00743F8D">
        <w:trPr>
          <w:cantSplit/>
          <w:trHeight w:hRule="exact" w:val="561"/>
        </w:trPr>
        <w:tc>
          <w:tcPr>
            <w:tcW w:w="24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证件名称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F8D" w:rsidRDefault="002D5B97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证号</w:t>
            </w: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F8D" w:rsidRDefault="002D5B97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发证（备案）部门</w:t>
            </w:r>
          </w:p>
        </w:tc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3F8D" w:rsidRDefault="002D5B97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日期</w:t>
            </w:r>
          </w:p>
        </w:tc>
      </w:tr>
      <w:tr w:rsidR="00743F8D">
        <w:trPr>
          <w:cantSplit/>
          <w:trHeight w:hRule="exact" w:val="599"/>
        </w:trPr>
        <w:tc>
          <w:tcPr>
            <w:tcW w:w="24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国有土地使用权证</w:t>
            </w:r>
          </w:p>
          <w:p w:rsidR="00743F8D" w:rsidRDefault="002D5B97">
            <w:pPr>
              <w:spacing w:line="240" w:lineRule="exact"/>
              <w:jc w:val="center"/>
              <w:rPr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或不动产权证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F8D" w:rsidRDefault="00743F8D">
            <w:pPr>
              <w:spacing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F8D" w:rsidRDefault="00743F8D">
            <w:pPr>
              <w:spacing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3F8D" w:rsidRDefault="002D5B97">
            <w:pPr>
              <w:spacing w:line="240" w:lineRule="exac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终止</w:t>
            </w:r>
          </w:p>
          <w:p w:rsidR="00743F8D" w:rsidRDefault="002D5B97">
            <w:pPr>
              <w:spacing w:line="240" w:lineRule="exac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日期：</w:t>
            </w:r>
          </w:p>
        </w:tc>
      </w:tr>
      <w:tr w:rsidR="00743F8D">
        <w:trPr>
          <w:cantSplit/>
          <w:trHeight w:val="825"/>
        </w:trPr>
        <w:tc>
          <w:tcPr>
            <w:tcW w:w="243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商品房销售方式：</w:t>
            </w:r>
          </w:p>
          <w:p w:rsidR="00743F8D" w:rsidRDefault="002D5B97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□预售（预售许可证）</w:t>
            </w:r>
          </w:p>
          <w:p w:rsidR="00743F8D" w:rsidRDefault="002D5B97">
            <w:pPr>
              <w:spacing w:line="240" w:lineRule="exac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□现售（现售备案证）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3F8D" w:rsidRDefault="00743F8D">
            <w:pPr>
              <w:spacing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3F8D" w:rsidRDefault="00743F8D">
            <w:pPr>
              <w:spacing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F8D" w:rsidRDefault="002D5B97">
            <w:pPr>
              <w:spacing w:line="240" w:lineRule="exac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初次</w:t>
            </w:r>
          </w:p>
          <w:p w:rsidR="00743F8D" w:rsidRDefault="002D5B97">
            <w:pPr>
              <w:spacing w:line="240" w:lineRule="exac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发证</w:t>
            </w:r>
          </w:p>
          <w:p w:rsidR="00743F8D" w:rsidRDefault="002D5B97">
            <w:pPr>
              <w:spacing w:line="240" w:lineRule="exac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日期：</w:t>
            </w:r>
          </w:p>
        </w:tc>
      </w:tr>
    </w:tbl>
    <w:p w:rsidR="00743F8D" w:rsidRDefault="00743F8D">
      <w:pPr>
        <w:widowControl/>
        <w:jc w:val="left"/>
        <w:rPr>
          <w:rFonts w:eastAsia="Times New Roman"/>
          <w:b/>
          <w:kern w:val="0"/>
          <w:sz w:val="24"/>
        </w:rPr>
        <w:sectPr w:rsidR="00743F8D">
          <w:footerReference w:type="default" r:id="rId8"/>
          <w:pgSz w:w="11906" w:h="16838"/>
          <w:pgMar w:top="1644" w:right="1474" w:bottom="1417" w:left="1587" w:header="851" w:footer="1474" w:gutter="0"/>
          <w:pgNumType w:fmt="numberInDash"/>
          <w:cols w:space="720"/>
          <w:docGrid w:type="lines" w:linePitch="312"/>
        </w:sectPr>
      </w:pPr>
    </w:p>
    <w:p w:rsidR="00743F8D" w:rsidRDefault="002D5B97">
      <w:pPr>
        <w:widowControl/>
        <w:jc w:val="left"/>
        <w:rPr>
          <w:rFonts w:ascii="黑体" w:eastAsia="黑体" w:hAnsi="黑体"/>
          <w:b/>
          <w:kern w:val="0"/>
          <w:sz w:val="24"/>
        </w:rPr>
      </w:pPr>
      <w:r>
        <w:rPr>
          <w:b/>
          <w:kern w:val="0"/>
          <w:sz w:val="24"/>
        </w:rPr>
        <w:lastRenderedPageBreak/>
        <w:t xml:space="preserve">             </w:t>
      </w:r>
    </w:p>
    <w:p w:rsidR="00743F8D" w:rsidRDefault="00743F8D">
      <w:pPr>
        <w:widowControl/>
        <w:jc w:val="left"/>
        <w:rPr>
          <w:rFonts w:ascii="黑体" w:eastAsia="黑体" w:hAnsi="黑体"/>
          <w:b/>
          <w:kern w:val="0"/>
          <w:sz w:val="24"/>
        </w:rPr>
      </w:pPr>
    </w:p>
    <w:p w:rsidR="00743F8D" w:rsidRDefault="00743F8D">
      <w:pPr>
        <w:widowControl/>
        <w:ind w:firstLineChars="700" w:firstLine="1687"/>
        <w:jc w:val="left"/>
        <w:rPr>
          <w:rFonts w:ascii="黑体" w:eastAsia="黑体" w:hAnsi="黑体"/>
          <w:b/>
          <w:kern w:val="0"/>
          <w:sz w:val="24"/>
        </w:rPr>
      </w:pPr>
    </w:p>
    <w:p w:rsidR="00743F8D" w:rsidRDefault="002D5B97">
      <w:pPr>
        <w:widowControl/>
        <w:ind w:firstLineChars="700" w:firstLine="1687"/>
        <w:jc w:val="left"/>
        <w:rPr>
          <w:rFonts w:ascii="黑体" w:eastAsia="黑体" w:hAnsi="黑体"/>
          <w:b/>
          <w:kern w:val="0"/>
          <w:sz w:val="24"/>
        </w:rPr>
      </w:pPr>
      <w:r>
        <w:rPr>
          <w:rFonts w:ascii="黑体" w:eastAsia="黑体" w:hAnsi="黑体" w:hint="eastAsia"/>
          <w:b/>
          <w:kern w:val="0"/>
          <w:sz w:val="24"/>
        </w:rPr>
        <w:t>三、商品住宅工程概况：</w:t>
      </w:r>
    </w:p>
    <w:p w:rsidR="00743F8D" w:rsidRDefault="002D5B97">
      <w:pPr>
        <w:widowControl/>
        <w:ind w:firstLineChars="700" w:firstLine="1687"/>
        <w:jc w:val="left"/>
        <w:rPr>
          <w:rFonts w:ascii="黑体" w:eastAsia="黑体" w:hAnsi="黑体"/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（一）房屋结构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9"/>
        <w:gridCol w:w="873"/>
        <w:gridCol w:w="1159"/>
        <w:gridCol w:w="2077"/>
        <w:gridCol w:w="2375"/>
        <w:gridCol w:w="2501"/>
      </w:tblGrid>
      <w:tr w:rsidR="00743F8D">
        <w:trPr>
          <w:trHeight w:val="449"/>
          <w:jc w:val="center"/>
        </w:trPr>
        <w:tc>
          <w:tcPr>
            <w:tcW w:w="29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 w:rsidP="006524AB">
            <w:pPr>
              <w:widowControl/>
              <w:spacing w:line="400" w:lineRule="exact"/>
              <w:ind w:right="142" w:firstLineChars="196" w:firstLine="412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地基类型</w:t>
            </w:r>
          </w:p>
        </w:tc>
        <w:tc>
          <w:tcPr>
            <w:tcW w:w="69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F8D" w:rsidRDefault="002D5B97">
            <w:pPr>
              <w:widowControl/>
              <w:spacing w:line="400" w:lineRule="exact"/>
              <w:ind w:right="142" w:firstLineChars="132" w:firstLine="277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□天然地基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□桩基础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□筏型基础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□箱型基础</w:t>
            </w:r>
          </w:p>
          <w:p w:rsidR="00743F8D" w:rsidRDefault="002D5B97">
            <w:pPr>
              <w:widowControl/>
              <w:spacing w:line="400" w:lineRule="exact"/>
              <w:ind w:right="142" w:firstLineChars="132" w:firstLine="277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□条形基础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其他</w:t>
            </w:r>
            <w:r>
              <w:rPr>
                <w:kern w:val="0"/>
              </w:rPr>
              <w:t>_____________</w:t>
            </w:r>
          </w:p>
        </w:tc>
      </w:tr>
      <w:tr w:rsidR="00743F8D">
        <w:trPr>
          <w:trHeight w:val="269"/>
          <w:jc w:val="center"/>
        </w:trPr>
        <w:tc>
          <w:tcPr>
            <w:tcW w:w="299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 w:rsidP="006524AB">
            <w:pPr>
              <w:widowControl/>
              <w:spacing w:line="400" w:lineRule="exact"/>
              <w:ind w:right="142" w:firstLineChars="196" w:firstLine="412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结构类型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F8D" w:rsidRDefault="002D5B97">
            <w:pPr>
              <w:widowControl/>
              <w:spacing w:line="400" w:lineRule="exact"/>
              <w:ind w:right="142" w:firstLineChars="132" w:firstLine="277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□框架结构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□框</w:t>
            </w:r>
            <w:proofErr w:type="gramStart"/>
            <w:r>
              <w:rPr>
                <w:rFonts w:hint="eastAsia"/>
                <w:kern w:val="0"/>
              </w:rPr>
              <w:t>剪结构</w:t>
            </w:r>
            <w:proofErr w:type="gramEnd"/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□砖混结构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其他</w:t>
            </w:r>
            <w:r>
              <w:rPr>
                <w:kern w:val="0"/>
              </w:rPr>
              <w:t>_____________</w:t>
            </w:r>
          </w:p>
        </w:tc>
      </w:tr>
      <w:tr w:rsidR="00743F8D">
        <w:trPr>
          <w:trHeight w:val="221"/>
          <w:jc w:val="center"/>
        </w:trPr>
        <w:tc>
          <w:tcPr>
            <w:tcW w:w="299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 w:rsidP="006524AB">
            <w:pPr>
              <w:widowControl/>
              <w:spacing w:line="400" w:lineRule="exact"/>
              <w:ind w:right="142" w:firstLineChars="196" w:firstLine="412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抗震烈度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spacing w:line="400" w:lineRule="exact"/>
              <w:ind w:right="22" w:firstLineChars="132" w:firstLine="277"/>
              <w:jc w:val="right"/>
              <w:rPr>
                <w:rFonts w:eastAsia="Times New Roman"/>
                <w:kern w:val="0"/>
              </w:rPr>
            </w:pPr>
            <w:r>
              <w:rPr>
                <w:kern w:val="0"/>
                <w:u w:val="single"/>
              </w:rPr>
              <w:t xml:space="preserve">            </w:t>
            </w:r>
            <w:r>
              <w:rPr>
                <w:rFonts w:hint="eastAsia"/>
                <w:kern w:val="0"/>
              </w:rPr>
              <w:t>度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 w:rsidP="006524AB">
            <w:pPr>
              <w:widowControl/>
              <w:spacing w:line="400" w:lineRule="exact"/>
              <w:ind w:right="142" w:firstLineChars="196" w:firstLine="412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耐火等级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F8D" w:rsidRDefault="002D5B97">
            <w:pPr>
              <w:widowControl/>
              <w:spacing w:line="400" w:lineRule="exact"/>
              <w:ind w:right="142" w:firstLineChars="20" w:firstLine="42"/>
              <w:jc w:val="right"/>
              <w:rPr>
                <w:rFonts w:eastAsia="Times New Roman"/>
                <w:kern w:val="0"/>
              </w:rPr>
            </w:pPr>
            <w:r>
              <w:rPr>
                <w:kern w:val="0"/>
                <w:u w:val="single"/>
              </w:rPr>
              <w:t xml:space="preserve">           </w:t>
            </w:r>
            <w:r>
              <w:rPr>
                <w:rFonts w:hint="eastAsia"/>
                <w:kern w:val="0"/>
              </w:rPr>
              <w:t>级</w:t>
            </w:r>
          </w:p>
        </w:tc>
      </w:tr>
      <w:tr w:rsidR="00743F8D">
        <w:trPr>
          <w:trHeight w:val="2468"/>
          <w:jc w:val="center"/>
        </w:trPr>
        <w:tc>
          <w:tcPr>
            <w:tcW w:w="299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 w:rsidP="006524AB">
            <w:pPr>
              <w:widowControl/>
              <w:spacing w:line="400" w:lineRule="exact"/>
              <w:ind w:right="142" w:firstLineChars="196" w:firstLine="412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设计使用荷载</w:t>
            </w:r>
          </w:p>
          <w:p w:rsidR="00743F8D" w:rsidRDefault="002D5B97" w:rsidP="006524AB">
            <w:pPr>
              <w:widowControl/>
              <w:spacing w:line="400" w:lineRule="exact"/>
              <w:ind w:right="142" w:firstLineChars="196" w:firstLine="412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及楼板厚度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F8D" w:rsidRDefault="002D5B97">
            <w:pPr>
              <w:pStyle w:val="1"/>
              <w:widowControl/>
              <w:numPr>
                <w:ilvl w:val="0"/>
                <w:numId w:val="2"/>
              </w:numPr>
              <w:spacing w:line="400" w:lineRule="exact"/>
              <w:ind w:left="742" w:right="142" w:firstLineChars="0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客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厅：</w:t>
            </w:r>
            <w:r>
              <w:rPr>
                <w:kern w:val="0"/>
                <w:u w:val="single"/>
              </w:rPr>
              <w:t xml:space="preserve">          </w:t>
            </w:r>
            <w:proofErr w:type="spellStart"/>
            <w:r>
              <w:rPr>
                <w:kern w:val="0"/>
              </w:rPr>
              <w:t>kN</w:t>
            </w:r>
            <w:proofErr w:type="spellEnd"/>
            <w:r>
              <w:rPr>
                <w:kern w:val="0"/>
              </w:rPr>
              <w:t>/</w:t>
            </w:r>
            <w:r>
              <w:rPr>
                <w:rFonts w:hint="eastAsia"/>
                <w:kern w:val="0"/>
              </w:rPr>
              <w:t>㎡，楼板设计厚度</w:t>
            </w:r>
            <w:r>
              <w:rPr>
                <w:kern w:val="0"/>
                <w:u w:val="single"/>
              </w:rPr>
              <w:t xml:space="preserve">         </w:t>
            </w:r>
            <w:r>
              <w:rPr>
                <w:rFonts w:hint="eastAsia"/>
                <w:kern w:val="0"/>
              </w:rPr>
              <w:t>毫米</w:t>
            </w:r>
          </w:p>
          <w:p w:rsidR="00743F8D" w:rsidRDefault="002D5B97">
            <w:pPr>
              <w:pStyle w:val="1"/>
              <w:widowControl/>
              <w:spacing w:line="400" w:lineRule="exact"/>
              <w:ind w:left="22" w:right="142" w:firstLineChars="100" w:firstLine="210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楼板隔声措施：</w:t>
            </w:r>
            <w:r>
              <w:rPr>
                <w:kern w:val="0"/>
                <w:u w:val="single"/>
              </w:rPr>
              <w:t xml:space="preserve">          </w:t>
            </w:r>
            <w:r>
              <w:rPr>
                <w:rFonts w:hint="eastAsia"/>
                <w:kern w:val="0"/>
              </w:rPr>
              <w:t>；楼板撞击声隔声量：</w:t>
            </w:r>
            <w:r>
              <w:rPr>
                <w:kern w:val="0"/>
                <w:u w:val="single"/>
              </w:rPr>
              <w:t xml:space="preserve">      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分贝</w:t>
            </w:r>
          </w:p>
          <w:p w:rsidR="00743F8D" w:rsidRDefault="002D5B97">
            <w:pPr>
              <w:pStyle w:val="1"/>
              <w:widowControl/>
              <w:numPr>
                <w:ilvl w:val="0"/>
                <w:numId w:val="2"/>
              </w:numPr>
              <w:spacing w:line="400" w:lineRule="exact"/>
              <w:ind w:left="742" w:right="142" w:firstLineChars="0"/>
              <w:jc w:val="left"/>
              <w:rPr>
                <w:rFonts w:eastAsia="Times New Roman"/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卧</w:t>
            </w:r>
            <w:proofErr w:type="gramEnd"/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室：</w:t>
            </w:r>
            <w:r>
              <w:rPr>
                <w:kern w:val="0"/>
                <w:u w:val="single"/>
              </w:rPr>
              <w:t xml:space="preserve">          </w:t>
            </w:r>
            <w:proofErr w:type="spellStart"/>
            <w:r>
              <w:rPr>
                <w:kern w:val="0"/>
              </w:rPr>
              <w:t>kN</w:t>
            </w:r>
            <w:proofErr w:type="spellEnd"/>
            <w:r>
              <w:rPr>
                <w:kern w:val="0"/>
              </w:rPr>
              <w:t>/</w:t>
            </w:r>
            <w:r>
              <w:rPr>
                <w:rFonts w:hint="eastAsia"/>
                <w:kern w:val="0"/>
              </w:rPr>
              <w:t>㎡，楼板设计厚度</w:t>
            </w:r>
            <w:r>
              <w:rPr>
                <w:kern w:val="0"/>
                <w:u w:val="single"/>
              </w:rPr>
              <w:t xml:space="preserve">         </w:t>
            </w:r>
            <w:r>
              <w:rPr>
                <w:rFonts w:hint="eastAsia"/>
                <w:kern w:val="0"/>
              </w:rPr>
              <w:t>毫米</w:t>
            </w:r>
          </w:p>
          <w:p w:rsidR="00743F8D" w:rsidRDefault="002D5B97">
            <w:pPr>
              <w:pStyle w:val="1"/>
              <w:widowControl/>
              <w:spacing w:line="400" w:lineRule="exact"/>
              <w:ind w:left="22" w:right="142" w:firstLineChars="100" w:firstLine="210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楼板隔声措施：</w:t>
            </w:r>
            <w:r>
              <w:rPr>
                <w:kern w:val="0"/>
                <w:u w:val="single"/>
              </w:rPr>
              <w:t xml:space="preserve">          </w:t>
            </w:r>
            <w:r>
              <w:rPr>
                <w:rFonts w:hint="eastAsia"/>
                <w:kern w:val="0"/>
              </w:rPr>
              <w:t>；楼板撞击声隔声量：</w:t>
            </w:r>
            <w:r>
              <w:rPr>
                <w:kern w:val="0"/>
                <w:u w:val="single"/>
              </w:rPr>
              <w:t xml:space="preserve">      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分贝</w:t>
            </w:r>
          </w:p>
          <w:p w:rsidR="00743F8D" w:rsidRDefault="002D5B97">
            <w:pPr>
              <w:pStyle w:val="1"/>
              <w:widowControl/>
              <w:numPr>
                <w:ilvl w:val="0"/>
                <w:numId w:val="2"/>
              </w:numPr>
              <w:spacing w:line="400" w:lineRule="exact"/>
              <w:ind w:left="742" w:right="142" w:firstLineChars="0"/>
              <w:jc w:val="left"/>
              <w:rPr>
                <w:rFonts w:eastAsia="Times New Roman"/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厨</w:t>
            </w:r>
            <w:proofErr w:type="gramEnd"/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房：</w:t>
            </w:r>
            <w:r>
              <w:rPr>
                <w:kern w:val="0"/>
                <w:u w:val="single"/>
              </w:rPr>
              <w:t xml:space="preserve">          </w:t>
            </w:r>
            <w:proofErr w:type="spellStart"/>
            <w:r>
              <w:rPr>
                <w:kern w:val="0"/>
              </w:rPr>
              <w:t>kN</w:t>
            </w:r>
            <w:proofErr w:type="spellEnd"/>
            <w:r>
              <w:rPr>
                <w:kern w:val="0"/>
              </w:rPr>
              <w:t>/</w:t>
            </w:r>
            <w:r>
              <w:rPr>
                <w:rFonts w:hint="eastAsia"/>
                <w:kern w:val="0"/>
              </w:rPr>
              <w:t>㎡，楼板设计厚度</w:t>
            </w:r>
            <w:r>
              <w:rPr>
                <w:kern w:val="0"/>
                <w:u w:val="single"/>
              </w:rPr>
              <w:t xml:space="preserve">         </w:t>
            </w:r>
            <w:r>
              <w:rPr>
                <w:rFonts w:hint="eastAsia"/>
                <w:kern w:val="0"/>
              </w:rPr>
              <w:t>毫米</w:t>
            </w:r>
          </w:p>
          <w:p w:rsidR="00743F8D" w:rsidRDefault="002D5B97">
            <w:pPr>
              <w:pStyle w:val="1"/>
              <w:widowControl/>
              <w:numPr>
                <w:ilvl w:val="0"/>
                <w:numId w:val="2"/>
              </w:numPr>
              <w:spacing w:line="400" w:lineRule="exact"/>
              <w:ind w:left="742" w:right="142" w:firstLineChars="0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卫生间：</w:t>
            </w:r>
            <w:r>
              <w:rPr>
                <w:kern w:val="0"/>
                <w:u w:val="single"/>
              </w:rPr>
              <w:t xml:space="preserve">          </w:t>
            </w:r>
            <w:proofErr w:type="spellStart"/>
            <w:r>
              <w:rPr>
                <w:kern w:val="0"/>
              </w:rPr>
              <w:t>kN</w:t>
            </w:r>
            <w:proofErr w:type="spellEnd"/>
            <w:r>
              <w:rPr>
                <w:kern w:val="0"/>
              </w:rPr>
              <w:t>/</w:t>
            </w:r>
            <w:r>
              <w:rPr>
                <w:rFonts w:hint="eastAsia"/>
                <w:kern w:val="0"/>
              </w:rPr>
              <w:t>㎡，楼板设计厚度</w:t>
            </w:r>
            <w:r>
              <w:rPr>
                <w:kern w:val="0"/>
                <w:u w:val="single"/>
              </w:rPr>
              <w:t xml:space="preserve">         </w:t>
            </w:r>
            <w:r>
              <w:rPr>
                <w:rFonts w:hint="eastAsia"/>
                <w:kern w:val="0"/>
              </w:rPr>
              <w:t>毫米</w:t>
            </w:r>
          </w:p>
          <w:p w:rsidR="00743F8D" w:rsidRDefault="002D5B97">
            <w:pPr>
              <w:pStyle w:val="1"/>
              <w:widowControl/>
              <w:numPr>
                <w:ilvl w:val="0"/>
                <w:numId w:val="2"/>
              </w:numPr>
              <w:spacing w:line="400" w:lineRule="exact"/>
              <w:ind w:left="742" w:right="142" w:firstLineChars="0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阳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台：</w:t>
            </w:r>
            <w:r>
              <w:rPr>
                <w:kern w:val="0"/>
                <w:u w:val="single"/>
              </w:rPr>
              <w:t xml:space="preserve">          </w:t>
            </w:r>
            <w:proofErr w:type="spellStart"/>
            <w:r>
              <w:rPr>
                <w:kern w:val="0"/>
              </w:rPr>
              <w:t>kN</w:t>
            </w:r>
            <w:proofErr w:type="spellEnd"/>
            <w:r>
              <w:rPr>
                <w:kern w:val="0"/>
              </w:rPr>
              <w:t>/</w:t>
            </w:r>
            <w:r>
              <w:rPr>
                <w:rFonts w:hint="eastAsia"/>
                <w:kern w:val="0"/>
              </w:rPr>
              <w:t>㎡，楼板设计厚度</w:t>
            </w:r>
            <w:r>
              <w:rPr>
                <w:kern w:val="0"/>
                <w:u w:val="single"/>
              </w:rPr>
              <w:t xml:space="preserve">         </w:t>
            </w:r>
            <w:r>
              <w:rPr>
                <w:rFonts w:hint="eastAsia"/>
                <w:kern w:val="0"/>
              </w:rPr>
              <w:t>毫米</w:t>
            </w:r>
          </w:p>
        </w:tc>
      </w:tr>
      <w:tr w:rsidR="00743F8D">
        <w:trPr>
          <w:trHeight w:val="2898"/>
          <w:jc w:val="center"/>
        </w:trPr>
        <w:tc>
          <w:tcPr>
            <w:tcW w:w="299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spacing w:line="400" w:lineRule="exact"/>
              <w:ind w:right="142"/>
              <w:jc w:val="center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节能措施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F8D" w:rsidRDefault="002D5B97">
            <w:pPr>
              <w:widowControl/>
              <w:tabs>
                <w:tab w:val="left" w:pos="6965"/>
              </w:tabs>
              <w:spacing w:line="400" w:lineRule="exact"/>
              <w:ind w:right="-29"/>
              <w:rPr>
                <w:kern w:val="0"/>
              </w:rPr>
            </w:pPr>
            <w:r>
              <w:rPr>
                <w:rFonts w:hint="eastAsia"/>
                <w:kern w:val="0"/>
              </w:rPr>
              <w:t>屋顶：采取</w:t>
            </w:r>
            <w:r>
              <w:rPr>
                <w:kern w:val="0"/>
                <w:u w:val="single"/>
              </w:rPr>
              <w:t xml:space="preserve">                 </w:t>
            </w:r>
            <w:r>
              <w:rPr>
                <w:rFonts w:hint="eastAsia"/>
                <w:kern w:val="0"/>
              </w:rPr>
              <w:t>；传热系数</w:t>
            </w:r>
            <w:r>
              <w:rPr>
                <w:kern w:val="0"/>
              </w:rPr>
              <w:t>K</w:t>
            </w:r>
            <w:r>
              <w:rPr>
                <w:rFonts w:hint="eastAsia"/>
                <w:kern w:val="0"/>
              </w:rPr>
              <w:t>：</w:t>
            </w:r>
            <w:r>
              <w:rPr>
                <w:kern w:val="0"/>
                <w:u w:val="single"/>
              </w:rPr>
              <w:t xml:space="preserve">         </w:t>
            </w:r>
            <w:r>
              <w:rPr>
                <w:kern w:val="0"/>
              </w:rPr>
              <w:t>W/(</w:t>
            </w:r>
            <w:r>
              <w:rPr>
                <w:rFonts w:hint="eastAsia"/>
                <w:kern w:val="0"/>
              </w:rPr>
              <w:t>㎡·</w:t>
            </w:r>
            <w:r>
              <w:rPr>
                <w:kern w:val="0"/>
              </w:rPr>
              <w:t>K)</w:t>
            </w:r>
          </w:p>
          <w:p w:rsidR="00743F8D" w:rsidRDefault="002D5B97">
            <w:pPr>
              <w:widowControl/>
              <w:tabs>
                <w:tab w:val="left" w:pos="6965"/>
              </w:tabs>
              <w:spacing w:line="400" w:lineRule="exact"/>
              <w:ind w:right="-29"/>
              <w:rPr>
                <w:kern w:val="0"/>
              </w:rPr>
            </w:pPr>
            <w:r>
              <w:rPr>
                <w:rFonts w:hint="eastAsia"/>
                <w:kern w:val="0"/>
              </w:rPr>
              <w:t>外墙：采取</w:t>
            </w:r>
            <w:r>
              <w:rPr>
                <w:kern w:val="0"/>
                <w:u w:val="single"/>
              </w:rPr>
              <w:t xml:space="preserve">                 </w:t>
            </w:r>
            <w:r>
              <w:rPr>
                <w:rFonts w:hint="eastAsia"/>
                <w:kern w:val="0"/>
              </w:rPr>
              <w:t>；传热系数</w:t>
            </w:r>
            <w:r>
              <w:rPr>
                <w:kern w:val="0"/>
              </w:rPr>
              <w:t>K</w:t>
            </w:r>
            <w:r>
              <w:rPr>
                <w:rFonts w:hint="eastAsia"/>
                <w:kern w:val="0"/>
              </w:rPr>
              <w:t>：</w:t>
            </w:r>
            <w:r>
              <w:rPr>
                <w:kern w:val="0"/>
                <w:u w:val="single"/>
              </w:rPr>
              <w:t xml:space="preserve">         </w:t>
            </w:r>
            <w:r>
              <w:rPr>
                <w:kern w:val="0"/>
              </w:rPr>
              <w:t>W/(</w:t>
            </w:r>
            <w:r>
              <w:rPr>
                <w:rFonts w:hint="eastAsia"/>
                <w:kern w:val="0"/>
              </w:rPr>
              <w:t>㎡·</w:t>
            </w:r>
            <w:r>
              <w:rPr>
                <w:kern w:val="0"/>
              </w:rPr>
              <w:t>K)</w:t>
            </w:r>
          </w:p>
          <w:p w:rsidR="00743F8D" w:rsidRDefault="002D5B97">
            <w:pPr>
              <w:widowControl/>
              <w:tabs>
                <w:tab w:val="left" w:pos="6965"/>
              </w:tabs>
              <w:spacing w:line="400" w:lineRule="exact"/>
              <w:ind w:left="420" w:right="-29" w:hangingChars="200" w:hanging="420"/>
              <w:rPr>
                <w:kern w:val="0"/>
              </w:rPr>
            </w:pPr>
            <w:r>
              <w:rPr>
                <w:rFonts w:hint="eastAsia"/>
                <w:kern w:val="0"/>
              </w:rPr>
              <w:t>外窗传热系数</w:t>
            </w:r>
            <w:r>
              <w:rPr>
                <w:kern w:val="0"/>
              </w:rPr>
              <w:t>K</w:t>
            </w:r>
            <w:r>
              <w:rPr>
                <w:rFonts w:hint="eastAsia"/>
                <w:kern w:val="0"/>
              </w:rPr>
              <w:t>：</w:t>
            </w:r>
            <w:r>
              <w:rPr>
                <w:kern w:val="0"/>
                <w:u w:val="single"/>
              </w:rPr>
              <w:t xml:space="preserve">         </w:t>
            </w:r>
            <w:r>
              <w:rPr>
                <w:kern w:val="0"/>
              </w:rPr>
              <w:t>W/(</w:t>
            </w:r>
            <w:r>
              <w:rPr>
                <w:rFonts w:hint="eastAsia"/>
                <w:kern w:val="0"/>
              </w:rPr>
              <w:t>㎡·</w:t>
            </w:r>
            <w:r>
              <w:rPr>
                <w:kern w:val="0"/>
              </w:rPr>
              <w:t>K)</w:t>
            </w:r>
            <w:r>
              <w:rPr>
                <w:rFonts w:hint="eastAsia"/>
                <w:kern w:val="0"/>
              </w:rPr>
              <w:t>；气密性：</w:t>
            </w:r>
            <w:r>
              <w:rPr>
                <w:kern w:val="0"/>
                <w:u w:val="single"/>
              </w:rPr>
              <w:t xml:space="preserve">          </w:t>
            </w:r>
            <w:r>
              <w:rPr>
                <w:kern w:val="0"/>
              </w:rPr>
              <w:t>m³/(m</w:t>
            </w:r>
            <w:r>
              <w:rPr>
                <w:rFonts w:hint="eastAsia"/>
                <w:kern w:val="0"/>
              </w:rPr>
              <w:t>·</w:t>
            </w:r>
            <w:r>
              <w:rPr>
                <w:kern w:val="0"/>
              </w:rPr>
              <w:t>h)</w:t>
            </w:r>
            <w:r>
              <w:rPr>
                <w:rFonts w:hint="eastAsia"/>
                <w:kern w:val="0"/>
              </w:rPr>
              <w:t>且</w:t>
            </w:r>
            <w:r>
              <w:rPr>
                <w:kern w:val="0"/>
              </w:rPr>
              <w:t xml:space="preserve"> </w:t>
            </w:r>
          </w:p>
          <w:p w:rsidR="00743F8D" w:rsidRDefault="002D5B97">
            <w:pPr>
              <w:widowControl/>
              <w:tabs>
                <w:tab w:val="left" w:pos="6965"/>
              </w:tabs>
              <w:spacing w:line="400" w:lineRule="exact"/>
              <w:ind w:left="420" w:right="-29" w:hangingChars="200" w:hanging="420"/>
              <w:jc w:val="left"/>
              <w:rPr>
                <w:rFonts w:eastAsia="Times New Roman"/>
                <w:kern w:val="0"/>
              </w:rPr>
            </w:pPr>
            <w:r>
              <w:rPr>
                <w:kern w:val="0"/>
                <w:u w:val="single"/>
              </w:rPr>
              <w:t xml:space="preserve">         </w:t>
            </w:r>
            <w:r>
              <w:rPr>
                <w:kern w:val="0"/>
              </w:rPr>
              <w:t>m³/(</w:t>
            </w:r>
            <w:r>
              <w:rPr>
                <w:rFonts w:hint="eastAsia"/>
                <w:kern w:val="0"/>
              </w:rPr>
              <w:t>㎡·</w:t>
            </w:r>
            <w:r>
              <w:rPr>
                <w:kern w:val="0"/>
              </w:rPr>
              <w:t>h)</w:t>
            </w:r>
            <w:r>
              <w:rPr>
                <w:rFonts w:hint="eastAsia"/>
                <w:kern w:val="0"/>
              </w:rPr>
              <w:t>；玻璃遮阳系数</w:t>
            </w:r>
            <w:r>
              <w:rPr>
                <w:kern w:val="0"/>
              </w:rPr>
              <w:t>SC</w:t>
            </w:r>
            <w:r>
              <w:rPr>
                <w:rFonts w:hint="eastAsia"/>
                <w:kern w:val="0"/>
              </w:rPr>
              <w:t>：</w:t>
            </w:r>
            <w:r>
              <w:rPr>
                <w:kern w:val="0"/>
                <w:u w:val="single"/>
              </w:rPr>
              <w:t xml:space="preserve">         </w:t>
            </w:r>
            <w:r>
              <w:rPr>
                <w:rFonts w:hint="eastAsia"/>
                <w:kern w:val="0"/>
              </w:rPr>
              <w:t>；玻璃可见光透射</w:t>
            </w:r>
          </w:p>
          <w:p w:rsidR="00743F8D" w:rsidRDefault="002D5B97">
            <w:pPr>
              <w:widowControl/>
              <w:tabs>
                <w:tab w:val="left" w:pos="6965"/>
              </w:tabs>
              <w:spacing w:line="400" w:lineRule="exact"/>
              <w:ind w:left="420" w:right="-29" w:hangingChars="200" w:hanging="420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比</w:t>
            </w:r>
            <w:r>
              <w:rPr>
                <w:kern w:val="0"/>
                <w:u w:val="single"/>
              </w:rPr>
              <w:t xml:space="preserve">         </w:t>
            </w:r>
            <w:r>
              <w:rPr>
                <w:rFonts w:hint="eastAsia"/>
                <w:kern w:val="0"/>
              </w:rPr>
              <w:t>；东西向外窗外遮阳技术：</w:t>
            </w:r>
            <w:r>
              <w:rPr>
                <w:kern w:val="0"/>
                <w:u w:val="single"/>
              </w:rPr>
              <w:t xml:space="preserve">               </w:t>
            </w:r>
            <w:r>
              <w:rPr>
                <w:rFonts w:hint="eastAsia"/>
                <w:kern w:val="0"/>
                <w:u w:val="single"/>
              </w:rPr>
              <w:t>；</w:t>
            </w:r>
            <w:r>
              <w:rPr>
                <w:rFonts w:hint="eastAsia"/>
                <w:kern w:val="0"/>
              </w:rPr>
              <w:t>可开启面积占</w:t>
            </w:r>
          </w:p>
          <w:p w:rsidR="00743F8D" w:rsidRDefault="002D5B97">
            <w:pPr>
              <w:widowControl/>
              <w:tabs>
                <w:tab w:val="left" w:pos="6965"/>
              </w:tabs>
              <w:spacing w:line="400" w:lineRule="exact"/>
              <w:ind w:left="420" w:right="-29" w:hangingChars="200" w:hanging="420"/>
              <w:jc w:val="left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房间地面面积比例：</w:t>
            </w:r>
            <w:r>
              <w:rPr>
                <w:kern w:val="0"/>
                <w:u w:val="single"/>
              </w:rPr>
              <w:t xml:space="preserve">               </w:t>
            </w:r>
          </w:p>
        </w:tc>
      </w:tr>
      <w:tr w:rsidR="00743F8D">
        <w:trPr>
          <w:trHeight w:val="437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spacing w:line="400" w:lineRule="exact"/>
              <w:ind w:leftChars="57" w:left="120" w:right="142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墙</w:t>
            </w:r>
            <w:proofErr w:type="gramStart"/>
            <w:r>
              <w:rPr>
                <w:rFonts w:hint="eastAsia"/>
                <w:kern w:val="0"/>
              </w:rPr>
              <w:t>体材</w:t>
            </w:r>
            <w:proofErr w:type="gramEnd"/>
            <w:r>
              <w:rPr>
                <w:rFonts w:hint="eastAsia"/>
                <w:kern w:val="0"/>
              </w:rPr>
              <w:t>料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spacing w:line="400" w:lineRule="exact"/>
              <w:ind w:right="142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填充材料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spacing w:line="400" w:lineRule="exact"/>
              <w:ind w:leftChars="57" w:left="120" w:right="142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外墙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F8D" w:rsidRDefault="002D5B97">
            <w:pPr>
              <w:widowControl/>
              <w:spacing w:line="400" w:lineRule="exact"/>
              <w:ind w:right="142" w:firstLineChars="132" w:firstLine="277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□蒸压加气混凝土砌块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</w:t>
            </w:r>
            <w:proofErr w:type="gramStart"/>
            <w:r>
              <w:rPr>
                <w:rFonts w:hint="eastAsia"/>
                <w:kern w:val="0"/>
              </w:rPr>
              <w:t>砼</w:t>
            </w:r>
            <w:proofErr w:type="gramEnd"/>
            <w:r>
              <w:rPr>
                <w:rFonts w:hint="eastAsia"/>
                <w:kern w:val="0"/>
              </w:rPr>
              <w:t>小型空心砌块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□灰砂砖</w:t>
            </w:r>
          </w:p>
          <w:p w:rsidR="00743F8D" w:rsidRDefault="002D5B97">
            <w:pPr>
              <w:widowControl/>
              <w:spacing w:line="400" w:lineRule="exact"/>
              <w:ind w:right="142" w:firstLineChars="132" w:firstLine="277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□剪力墙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□蒸压粉煤灰砖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□烧结保温砖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其他</w:t>
            </w:r>
            <w:r>
              <w:rPr>
                <w:kern w:val="0"/>
              </w:rPr>
              <w:t>_______</w:t>
            </w:r>
          </w:p>
        </w:tc>
      </w:tr>
      <w:tr w:rsidR="00743F8D">
        <w:trPr>
          <w:trHeight w:val="511"/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743F8D">
            <w:pPr>
              <w:widowControl/>
              <w:spacing w:line="400" w:lineRule="exact"/>
              <w:ind w:leftChars="57" w:left="120" w:right="142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743F8D">
            <w:pPr>
              <w:widowControl/>
              <w:spacing w:line="400" w:lineRule="exact"/>
              <w:ind w:right="142" w:firstLineChars="50" w:firstLine="105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spacing w:line="400" w:lineRule="exact"/>
              <w:ind w:leftChars="57" w:left="120" w:right="142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内墙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F8D" w:rsidRDefault="002D5B97">
            <w:pPr>
              <w:widowControl/>
              <w:spacing w:line="400" w:lineRule="exact"/>
              <w:ind w:right="142" w:firstLineChars="132" w:firstLine="277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□蒸压加气混凝土砌块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</w:t>
            </w:r>
            <w:proofErr w:type="gramStart"/>
            <w:r>
              <w:rPr>
                <w:rFonts w:hint="eastAsia"/>
                <w:kern w:val="0"/>
              </w:rPr>
              <w:t>砼</w:t>
            </w:r>
            <w:proofErr w:type="gramEnd"/>
            <w:r>
              <w:rPr>
                <w:rFonts w:hint="eastAsia"/>
                <w:kern w:val="0"/>
              </w:rPr>
              <w:t>小型空心砌块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□灰砂砖</w:t>
            </w:r>
          </w:p>
          <w:p w:rsidR="00743F8D" w:rsidRDefault="002D5B97">
            <w:pPr>
              <w:widowControl/>
              <w:spacing w:line="400" w:lineRule="exact"/>
              <w:ind w:right="142" w:firstLineChars="132" w:firstLine="277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□剪力墙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□蒸压粉煤灰砖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□烧结保温砖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其他</w:t>
            </w:r>
            <w:r>
              <w:rPr>
                <w:kern w:val="0"/>
              </w:rPr>
              <w:t>_______</w:t>
            </w:r>
          </w:p>
        </w:tc>
      </w:tr>
      <w:tr w:rsidR="00743F8D">
        <w:trPr>
          <w:trHeight w:val="517"/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743F8D" w:rsidP="006524AB">
            <w:pPr>
              <w:widowControl/>
              <w:spacing w:line="400" w:lineRule="exact"/>
              <w:ind w:right="142" w:firstLineChars="196" w:firstLine="412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spacing w:line="400" w:lineRule="exact"/>
              <w:ind w:right="142" w:firstLineChars="30" w:firstLine="63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保温隔热材料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F8D" w:rsidRDefault="002D5B97">
            <w:pPr>
              <w:widowControl/>
              <w:spacing w:line="400" w:lineRule="exact"/>
              <w:ind w:right="142" w:firstLineChars="132" w:firstLine="277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proofErr w:type="gramStart"/>
            <w:r>
              <w:rPr>
                <w:rFonts w:hint="eastAsia"/>
                <w:kern w:val="0"/>
              </w:rPr>
              <w:t>玻</w:t>
            </w:r>
            <w:proofErr w:type="gramEnd"/>
            <w:r>
              <w:rPr>
                <w:rFonts w:hint="eastAsia"/>
                <w:kern w:val="0"/>
              </w:rPr>
              <w:t>化微珠保温砂浆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□聚苯颗粒保温砂浆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□挤塑聚苯板</w:t>
            </w:r>
          </w:p>
          <w:p w:rsidR="00743F8D" w:rsidRDefault="002D5B97">
            <w:pPr>
              <w:widowControl/>
              <w:spacing w:line="400" w:lineRule="exact"/>
              <w:ind w:right="142" w:firstLineChars="132" w:firstLine="277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□膨胀聚苯板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其他</w:t>
            </w:r>
            <w:r>
              <w:rPr>
                <w:kern w:val="0"/>
              </w:rPr>
              <w:t>____________</w:t>
            </w:r>
          </w:p>
        </w:tc>
      </w:tr>
      <w:tr w:rsidR="00743F8D">
        <w:trPr>
          <w:trHeight w:val="70"/>
          <w:jc w:val="center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spacing w:line="400" w:lineRule="exact"/>
              <w:ind w:right="142" w:firstLineChars="50" w:firstLine="105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门窗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spacing w:line="400" w:lineRule="exact"/>
              <w:ind w:right="142" w:firstLineChars="100" w:firstLine="210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玻璃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F8D" w:rsidRDefault="002D5B97">
            <w:pPr>
              <w:widowControl/>
              <w:spacing w:line="400" w:lineRule="exact"/>
              <w:ind w:right="142" w:firstLineChars="132" w:firstLine="277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□普通单层玻璃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□普通镀膜玻璃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□普通中空玻璃</w:t>
            </w:r>
          </w:p>
          <w:p w:rsidR="00743F8D" w:rsidRDefault="002D5B97">
            <w:pPr>
              <w:widowControl/>
              <w:spacing w:line="400" w:lineRule="exact"/>
              <w:ind w:right="142" w:firstLineChars="132" w:firstLine="277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kern w:val="0"/>
              </w:rPr>
              <w:t>Low-E</w:t>
            </w:r>
            <w:r>
              <w:rPr>
                <w:rFonts w:hint="eastAsia"/>
                <w:kern w:val="0"/>
              </w:rPr>
              <w:t>中空玻璃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其他</w:t>
            </w:r>
            <w:r>
              <w:rPr>
                <w:kern w:val="0"/>
              </w:rPr>
              <w:t>______________</w:t>
            </w:r>
          </w:p>
        </w:tc>
      </w:tr>
      <w:tr w:rsidR="00743F8D">
        <w:trPr>
          <w:trHeight w:val="176"/>
          <w:jc w:val="center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743F8D" w:rsidP="006524AB">
            <w:pPr>
              <w:widowControl/>
              <w:spacing w:line="400" w:lineRule="exact"/>
              <w:ind w:right="142" w:firstLineChars="196" w:firstLine="412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spacing w:line="400" w:lineRule="exact"/>
              <w:ind w:right="142" w:firstLineChars="100" w:firstLine="210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型材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F8D" w:rsidRDefault="002D5B97">
            <w:pPr>
              <w:widowControl/>
              <w:spacing w:line="400" w:lineRule="exact"/>
              <w:ind w:right="142" w:firstLineChars="132" w:firstLine="277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□普通铝合金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□断热桥铝合金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□塑钢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其他</w:t>
            </w:r>
            <w:r>
              <w:rPr>
                <w:kern w:val="0"/>
              </w:rPr>
              <w:t>_________</w:t>
            </w:r>
          </w:p>
        </w:tc>
      </w:tr>
      <w:tr w:rsidR="00743F8D">
        <w:trPr>
          <w:trHeight w:val="293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spacing w:line="400" w:lineRule="exact"/>
              <w:ind w:leftChars="57" w:left="120" w:right="142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防水材料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spacing w:line="400" w:lineRule="exact"/>
              <w:ind w:right="142" w:firstLineChars="100" w:firstLine="210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墙体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F8D" w:rsidRDefault="002D5B97">
            <w:pPr>
              <w:widowControl/>
              <w:spacing w:line="400" w:lineRule="exact"/>
              <w:ind w:right="142" w:firstLineChars="132" w:firstLine="277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□聚合物砂浆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其他</w:t>
            </w:r>
            <w:r>
              <w:rPr>
                <w:kern w:val="0"/>
              </w:rPr>
              <w:t>____________</w:t>
            </w:r>
          </w:p>
        </w:tc>
      </w:tr>
      <w:tr w:rsidR="00743F8D">
        <w:trPr>
          <w:trHeight w:val="246"/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743F8D" w:rsidP="006524AB">
            <w:pPr>
              <w:widowControl/>
              <w:spacing w:line="400" w:lineRule="exact"/>
              <w:ind w:right="142" w:firstLineChars="196" w:firstLine="412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spacing w:line="400" w:lineRule="exact"/>
              <w:ind w:right="142" w:firstLineChars="100" w:firstLine="210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屋面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F8D" w:rsidRDefault="002D5B97">
            <w:pPr>
              <w:widowControl/>
              <w:spacing w:line="400" w:lineRule="exact"/>
              <w:ind w:right="142" w:firstLineChars="132" w:firstLine="277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□防水卷材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□防水涂料</w:t>
            </w:r>
          </w:p>
        </w:tc>
      </w:tr>
      <w:tr w:rsidR="00743F8D">
        <w:trPr>
          <w:trHeight w:val="70"/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743F8D" w:rsidP="006524AB">
            <w:pPr>
              <w:widowControl/>
              <w:spacing w:line="400" w:lineRule="exact"/>
              <w:ind w:right="142" w:firstLineChars="196" w:firstLine="412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spacing w:line="400" w:lineRule="exact"/>
              <w:ind w:leftChars="-26" w:left="-55" w:right="34" w:firstLineChars="13" w:firstLine="26"/>
              <w:jc w:val="left"/>
              <w:rPr>
                <w:rFonts w:eastAsia="Times New Roman"/>
                <w:kern w:val="0"/>
              </w:rPr>
            </w:pPr>
            <w:r>
              <w:rPr>
                <w:rFonts w:ascii="宋体" w:hAnsi="宋体" w:hint="eastAsia"/>
                <w:spacing w:val="14"/>
                <w:w w:val="83"/>
                <w:kern w:val="0"/>
              </w:rPr>
              <w:t>厨房、卫生间、阳</w:t>
            </w:r>
            <w:r>
              <w:rPr>
                <w:rFonts w:ascii="宋体" w:hAnsi="宋体" w:hint="eastAsia"/>
                <w:spacing w:val="5"/>
                <w:w w:val="83"/>
                <w:kern w:val="0"/>
              </w:rPr>
              <w:t>台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F8D" w:rsidRDefault="00743F8D" w:rsidP="006524AB">
            <w:pPr>
              <w:widowControl/>
              <w:spacing w:line="400" w:lineRule="exact"/>
              <w:ind w:right="142" w:firstLineChars="196" w:firstLine="412"/>
              <w:rPr>
                <w:rFonts w:eastAsia="Times New Roman"/>
                <w:kern w:val="0"/>
              </w:rPr>
            </w:pPr>
          </w:p>
        </w:tc>
      </w:tr>
      <w:tr w:rsidR="00743F8D">
        <w:trPr>
          <w:trHeight w:val="70"/>
          <w:jc w:val="center"/>
        </w:trPr>
        <w:tc>
          <w:tcPr>
            <w:tcW w:w="299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 w:rsidP="006524AB">
            <w:pPr>
              <w:widowControl/>
              <w:spacing w:line="400" w:lineRule="exact"/>
              <w:ind w:right="142" w:firstLineChars="196" w:firstLine="412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阳台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F8D" w:rsidRDefault="002D5B97">
            <w:pPr>
              <w:widowControl/>
              <w:spacing w:line="400" w:lineRule="exact"/>
              <w:ind w:right="142" w:firstLineChars="132" w:firstLine="277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□封闭式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□非封闭式</w:t>
            </w:r>
          </w:p>
        </w:tc>
      </w:tr>
      <w:tr w:rsidR="00743F8D">
        <w:trPr>
          <w:trHeight w:val="70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spacing w:line="400" w:lineRule="exact"/>
              <w:ind w:leftChars="57" w:left="120" w:right="142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屋面部分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spacing w:line="400" w:lineRule="exact"/>
              <w:ind w:right="142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屋面类型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F8D" w:rsidRDefault="002D5B97">
            <w:pPr>
              <w:widowControl/>
              <w:spacing w:line="400" w:lineRule="exact"/>
              <w:ind w:right="142" w:firstLineChars="132" w:firstLine="277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□上人屋面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□非上人屋面</w:t>
            </w:r>
          </w:p>
        </w:tc>
      </w:tr>
      <w:tr w:rsidR="00743F8D">
        <w:trPr>
          <w:trHeight w:val="511"/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F8D" w:rsidRDefault="00743F8D" w:rsidP="006524AB">
            <w:pPr>
              <w:widowControl/>
              <w:spacing w:line="400" w:lineRule="exact"/>
              <w:ind w:right="142" w:firstLineChars="196" w:firstLine="412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widowControl/>
              <w:spacing w:line="400" w:lineRule="exact"/>
              <w:ind w:right="142"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隔热材料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F8D" w:rsidRDefault="002D5B97">
            <w:pPr>
              <w:widowControl/>
              <w:spacing w:line="400" w:lineRule="exact"/>
              <w:ind w:right="142" w:firstLineChars="132" w:firstLine="277"/>
              <w:rPr>
                <w:rFonts w:eastAsia="Times New Roman"/>
                <w:kern w:val="0"/>
              </w:rPr>
            </w:pPr>
            <w:r>
              <w:rPr>
                <w:rFonts w:hint="eastAsia"/>
                <w:kern w:val="0"/>
              </w:rPr>
              <w:t>□挤塑聚苯板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□绿化种植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其他</w:t>
            </w:r>
            <w:r>
              <w:rPr>
                <w:kern w:val="0"/>
              </w:rPr>
              <w:t>_______________</w:t>
            </w:r>
          </w:p>
        </w:tc>
      </w:tr>
    </w:tbl>
    <w:p w:rsidR="00743F8D" w:rsidRDefault="00743F8D">
      <w:pPr>
        <w:widowControl/>
        <w:wordWrap w:val="0"/>
        <w:spacing w:line="432" w:lineRule="auto"/>
        <w:ind w:right="142"/>
        <w:jc w:val="left"/>
        <w:rPr>
          <w:rFonts w:eastAsia="Times New Roman"/>
          <w:b/>
          <w:kern w:val="0"/>
          <w:sz w:val="24"/>
        </w:rPr>
        <w:sectPr w:rsidR="00743F8D">
          <w:pgSz w:w="11906" w:h="16838"/>
          <w:pgMar w:top="289" w:right="289" w:bottom="295" w:left="289" w:header="851" w:footer="284" w:gutter="0"/>
          <w:pgNumType w:fmt="numberInDash"/>
          <w:cols w:space="720"/>
          <w:docGrid w:type="lines" w:linePitch="312"/>
        </w:sectPr>
      </w:pPr>
    </w:p>
    <w:p w:rsidR="00743F8D" w:rsidRDefault="002D5B97">
      <w:pPr>
        <w:widowControl/>
        <w:wordWrap w:val="0"/>
        <w:spacing w:line="432" w:lineRule="auto"/>
        <w:ind w:right="142"/>
        <w:jc w:val="left"/>
        <w:rPr>
          <w:rFonts w:eastAsia="Times New Roman"/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lastRenderedPageBreak/>
        <w:t>（二）房屋设施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300"/>
        <w:gridCol w:w="1773"/>
        <w:gridCol w:w="1950"/>
        <w:gridCol w:w="3649"/>
      </w:tblGrid>
      <w:tr w:rsidR="00743F8D">
        <w:trPr>
          <w:trHeight w:val="971"/>
          <w:jc w:val="center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spacing w:line="38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名称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spacing w:line="38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容量</w:t>
            </w:r>
          </w:p>
          <w:p w:rsidR="00743F8D" w:rsidRDefault="002D5B97">
            <w:pPr>
              <w:spacing w:line="38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（负荷）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spacing w:line="38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用户外（管）线径及材质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spacing w:line="38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用户内（管）线径及材质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F8D" w:rsidRDefault="002D5B97">
            <w:pPr>
              <w:spacing w:line="38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备注</w:t>
            </w:r>
          </w:p>
        </w:tc>
      </w:tr>
      <w:tr w:rsidR="00743F8D">
        <w:trPr>
          <w:trHeight w:val="976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给水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D" w:rsidRDefault="00743F8D">
            <w:pPr>
              <w:spacing w:line="38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D" w:rsidRDefault="00743F8D">
            <w:pPr>
              <w:spacing w:line="38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D" w:rsidRDefault="00743F8D">
            <w:pPr>
              <w:spacing w:line="38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供水方式：</w:t>
            </w:r>
          </w:p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ascii="仿宋_GB2312" w:hAnsi="仿宋_GB2312" w:hint="eastAsia"/>
                <w:kern w:val="0"/>
                <w:sz w:val="24"/>
              </w:rPr>
              <w:t>市政直供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ascii="仿宋_GB2312" w:hAnsi="仿宋_GB2312" w:hint="eastAsia"/>
                <w:kern w:val="0"/>
                <w:sz w:val="24"/>
              </w:rPr>
              <w:t>二次加压</w:t>
            </w:r>
          </w:p>
        </w:tc>
      </w:tr>
      <w:tr w:rsidR="00743F8D">
        <w:trPr>
          <w:trHeight w:val="989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排水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D" w:rsidRDefault="00743F8D">
            <w:pPr>
              <w:spacing w:line="38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D" w:rsidRDefault="00743F8D">
            <w:pPr>
              <w:spacing w:line="38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D" w:rsidRDefault="00743F8D">
            <w:pPr>
              <w:spacing w:line="38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排水方式：</w:t>
            </w:r>
          </w:p>
          <w:p w:rsidR="00743F8D" w:rsidRDefault="002D5B97">
            <w:pPr>
              <w:spacing w:line="3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ascii="仿宋_GB2312" w:hAnsi="仿宋_GB2312" w:hint="eastAsia"/>
                <w:kern w:val="0"/>
                <w:sz w:val="24"/>
              </w:rPr>
              <w:t>直接排放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ascii="仿宋_GB2312" w:hAnsi="仿宋_GB2312" w:hint="eastAsia"/>
                <w:kern w:val="0"/>
                <w:sz w:val="24"/>
              </w:rPr>
              <w:t>二级生化</w:t>
            </w:r>
          </w:p>
          <w:p w:rsidR="00743F8D" w:rsidRDefault="002D5B97">
            <w:pPr>
              <w:spacing w:line="3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ascii="仿宋_GB2312" w:hAnsi="仿宋_GB2312" w:hint="eastAsia"/>
                <w:kern w:val="0"/>
                <w:sz w:val="24"/>
              </w:rPr>
              <w:t>化粪池</w:t>
            </w:r>
          </w:p>
        </w:tc>
      </w:tr>
      <w:tr w:rsidR="00743F8D">
        <w:trPr>
          <w:trHeight w:val="976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电气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D" w:rsidRDefault="00743F8D">
            <w:pPr>
              <w:spacing w:line="38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D" w:rsidRDefault="00743F8D">
            <w:pPr>
              <w:spacing w:line="38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D" w:rsidRDefault="00743F8D">
            <w:pPr>
              <w:spacing w:line="38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供电方式：</w:t>
            </w:r>
          </w:p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□架空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24"/>
              </w:rPr>
              <w:t>□地埋电缆</w:t>
            </w:r>
          </w:p>
        </w:tc>
      </w:tr>
      <w:tr w:rsidR="00743F8D">
        <w:trPr>
          <w:trHeight w:val="1147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燃气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D" w:rsidRDefault="00743F8D">
            <w:pPr>
              <w:spacing w:line="38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D" w:rsidRDefault="00743F8D">
            <w:pPr>
              <w:spacing w:line="38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D" w:rsidRDefault="00743F8D">
            <w:pPr>
              <w:spacing w:line="38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供气方式：</w:t>
            </w:r>
          </w:p>
          <w:p w:rsidR="00743F8D" w:rsidRDefault="002D5B97">
            <w:pPr>
              <w:spacing w:line="3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□煤气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24"/>
              </w:rPr>
              <w:t>□天然气</w:t>
            </w:r>
          </w:p>
          <w:p w:rsidR="00743F8D" w:rsidRDefault="002D5B97">
            <w:pPr>
              <w:spacing w:line="3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□管道液化气</w:t>
            </w:r>
          </w:p>
        </w:tc>
      </w:tr>
      <w:tr w:rsidR="00743F8D">
        <w:trPr>
          <w:trHeight w:val="1313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厨房</w:t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F8D" w:rsidRDefault="002D5B97">
            <w:pPr>
              <w:spacing w:line="48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□灶台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24"/>
              </w:rPr>
              <w:t>□自来水管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24"/>
              </w:rPr>
              <w:t>□热水管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24"/>
              </w:rPr>
              <w:t>□燃气管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24"/>
              </w:rPr>
              <w:t>□预留排烟道</w:t>
            </w:r>
          </w:p>
          <w:p w:rsidR="00743F8D" w:rsidRDefault="002D5B97">
            <w:pPr>
              <w:spacing w:line="480" w:lineRule="auto"/>
              <w:ind w:firstLineChars="200" w:firstLine="480"/>
              <w:jc w:val="left"/>
              <w:rPr>
                <w:rFonts w:eastAsia="仿宋_GB2312"/>
                <w:kern w:val="0"/>
                <w:sz w:val="24"/>
                <w:u w:val="single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其他：</w:t>
            </w:r>
          </w:p>
        </w:tc>
      </w:tr>
      <w:tr w:rsidR="00743F8D">
        <w:trPr>
          <w:trHeight w:val="1313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卫生间</w:t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F8D" w:rsidRDefault="002D5B97">
            <w:pPr>
              <w:spacing w:line="48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□坐便器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24"/>
              </w:rPr>
              <w:t>□浴缸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24"/>
              </w:rPr>
              <w:t>□洗面盆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24"/>
              </w:rPr>
              <w:t>□预留排气道</w:t>
            </w:r>
          </w:p>
          <w:p w:rsidR="00743F8D" w:rsidRDefault="002D5B97">
            <w:pPr>
              <w:spacing w:line="480" w:lineRule="auto"/>
              <w:ind w:firstLineChars="200" w:firstLine="480"/>
              <w:jc w:val="left"/>
              <w:rPr>
                <w:rFonts w:eastAsia="仿宋_GB2312"/>
                <w:kern w:val="0"/>
                <w:sz w:val="24"/>
                <w:u w:val="single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其他：</w:t>
            </w:r>
          </w:p>
        </w:tc>
      </w:tr>
      <w:tr w:rsidR="00743F8D">
        <w:trPr>
          <w:trHeight w:val="742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通信</w:t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连接电话：□是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24"/>
              </w:rPr>
              <w:t>□否；光纤入户：□是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24"/>
              </w:rPr>
              <w:t>□否</w:t>
            </w:r>
          </w:p>
        </w:tc>
      </w:tr>
      <w:tr w:rsidR="00743F8D">
        <w:trPr>
          <w:trHeight w:val="769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有线</w:t>
            </w:r>
          </w:p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电视</w:t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□有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24"/>
              </w:rPr>
              <w:t>□无</w:t>
            </w:r>
          </w:p>
        </w:tc>
      </w:tr>
      <w:tr w:rsidR="00743F8D">
        <w:trPr>
          <w:trHeight w:val="754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对讲</w:t>
            </w:r>
          </w:p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系统</w:t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□可视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24"/>
              </w:rPr>
              <w:t>□普通</w:t>
            </w:r>
          </w:p>
        </w:tc>
      </w:tr>
      <w:tr w:rsidR="00743F8D">
        <w:trPr>
          <w:trHeight w:val="927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空调</w:t>
            </w:r>
          </w:p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安装</w:t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预留孔：□有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24"/>
              </w:rPr>
              <w:t>□无；冷凝集水管：□有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24"/>
              </w:rPr>
              <w:t>□无；</w:t>
            </w:r>
          </w:p>
          <w:p w:rsidR="00743F8D" w:rsidRDefault="002D5B97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空调室外机板：□有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hint="eastAsia"/>
                <w:kern w:val="0"/>
                <w:sz w:val="24"/>
              </w:rPr>
              <w:t>□无</w:t>
            </w:r>
          </w:p>
        </w:tc>
      </w:tr>
    </w:tbl>
    <w:p w:rsidR="00743F8D" w:rsidRDefault="002D5B97">
      <w:pPr>
        <w:widowControl/>
        <w:jc w:val="left"/>
        <w:rPr>
          <w:rFonts w:ascii="黑体" w:eastAsia="黑体" w:hAnsi="黑体"/>
          <w:b/>
          <w:kern w:val="0"/>
          <w:sz w:val="24"/>
        </w:rPr>
      </w:pPr>
      <w:r>
        <w:rPr>
          <w:rFonts w:eastAsia="Times New Roman"/>
          <w:b/>
          <w:kern w:val="0"/>
          <w:sz w:val="24"/>
        </w:rPr>
        <w:br w:type="page"/>
      </w:r>
      <w:r>
        <w:rPr>
          <w:b/>
          <w:kern w:val="0"/>
          <w:sz w:val="24"/>
        </w:rPr>
        <w:lastRenderedPageBreak/>
        <w:t xml:space="preserve">    </w:t>
      </w:r>
      <w:r>
        <w:rPr>
          <w:rFonts w:ascii="黑体" w:eastAsia="黑体" w:hAnsi="黑体" w:hint="eastAsia"/>
          <w:b/>
          <w:kern w:val="0"/>
          <w:sz w:val="24"/>
        </w:rPr>
        <w:t>四、使用说明和注意事项：</w:t>
      </w:r>
    </w:p>
    <w:p w:rsidR="00743F8D" w:rsidRDefault="002D5B97">
      <w:pPr>
        <w:widowControl/>
        <w:wordWrap w:val="0"/>
        <w:spacing w:line="432" w:lineRule="auto"/>
        <w:ind w:right="142" w:firstLineChars="196" w:firstLine="470"/>
        <w:jc w:val="left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.</w:t>
      </w:r>
      <w:r>
        <w:rPr>
          <w:rFonts w:hint="eastAsia"/>
          <w:kern w:val="0"/>
          <w:sz w:val="24"/>
        </w:rPr>
        <w:t>用户使用后，不得随意改变本商品住宅的使用功能</w:t>
      </w:r>
      <w:r>
        <w:rPr>
          <w:rFonts w:ascii="宋体" w:hAnsi="宋体" w:hint="eastAsia"/>
          <w:kern w:val="0"/>
          <w:sz w:val="24"/>
        </w:rPr>
        <w:t>、结构、外形及色调。</w:t>
      </w:r>
    </w:p>
    <w:p w:rsidR="00743F8D" w:rsidRDefault="002D5B97">
      <w:pPr>
        <w:widowControl/>
        <w:wordWrap w:val="0"/>
        <w:spacing w:line="432" w:lineRule="auto"/>
        <w:ind w:right="142" w:firstLineChars="196" w:firstLine="470"/>
        <w:jc w:val="left"/>
        <w:rPr>
          <w:rFonts w:eastAsia="Times New Roman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.</w:t>
      </w:r>
      <w:r>
        <w:rPr>
          <w:rFonts w:hint="eastAsia"/>
          <w:kern w:val="0"/>
          <w:sz w:val="24"/>
        </w:rPr>
        <w:t>商品住宅室内地面、承重墙面、顶棚可进行表面装修，但室内地面、承重墙面不得凿除原</w:t>
      </w:r>
      <w:proofErr w:type="gramStart"/>
      <w:r>
        <w:rPr>
          <w:rFonts w:hint="eastAsia"/>
          <w:kern w:val="0"/>
          <w:sz w:val="24"/>
        </w:rPr>
        <w:t>砼</w:t>
      </w:r>
      <w:proofErr w:type="gramEnd"/>
      <w:r>
        <w:rPr>
          <w:rFonts w:hint="eastAsia"/>
          <w:kern w:val="0"/>
          <w:sz w:val="24"/>
        </w:rPr>
        <w:t>保护面层；严禁在承重墙及公共分隔墙上做嵌入式装修；严禁凿洞或拆除连接阳台的墙体、扩大原有门窗或另开门窗。</w:t>
      </w:r>
    </w:p>
    <w:p w:rsidR="00743F8D" w:rsidRDefault="002D5B97">
      <w:pPr>
        <w:widowControl/>
        <w:wordWrap w:val="0"/>
        <w:spacing w:line="432" w:lineRule="auto"/>
        <w:ind w:right="142" w:firstLineChars="196" w:firstLine="470"/>
        <w:jc w:val="left"/>
        <w:rPr>
          <w:rFonts w:eastAsia="Times New Roman"/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>.</w:t>
      </w:r>
      <w:r>
        <w:rPr>
          <w:rFonts w:hint="eastAsia"/>
          <w:kern w:val="0"/>
          <w:sz w:val="24"/>
        </w:rPr>
        <w:t>楼面荷载及在其上装修的天花板荷载之和不得超过设计使用荷载。</w:t>
      </w:r>
    </w:p>
    <w:p w:rsidR="00743F8D" w:rsidRDefault="002D5B97">
      <w:pPr>
        <w:widowControl/>
        <w:wordWrap w:val="0"/>
        <w:spacing w:line="432" w:lineRule="auto"/>
        <w:ind w:right="142" w:firstLineChars="196" w:firstLine="470"/>
        <w:jc w:val="left"/>
        <w:rPr>
          <w:rFonts w:eastAsia="Times New Roman"/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hint="eastAsia"/>
          <w:kern w:val="0"/>
          <w:sz w:val="24"/>
        </w:rPr>
        <w:t>.</w:t>
      </w:r>
      <w:r>
        <w:rPr>
          <w:rFonts w:hint="eastAsia"/>
          <w:kern w:val="0"/>
          <w:sz w:val="24"/>
        </w:rPr>
        <w:t>严禁拆除或损坏房屋的柱、梁、板、承重墙、保温隔热材料、上下水管、煤气道、管道井、房屋防水隔热层等，进户门和外窗位置不得随意改动。</w:t>
      </w:r>
    </w:p>
    <w:p w:rsidR="00743F8D" w:rsidRDefault="002D5B97">
      <w:pPr>
        <w:widowControl/>
        <w:shd w:val="clear" w:color="auto" w:fill="FFFFFF"/>
        <w:spacing w:line="384" w:lineRule="auto"/>
        <w:ind w:firstLineChars="196" w:firstLine="470"/>
        <w:jc w:val="left"/>
        <w:rPr>
          <w:rFonts w:eastAsia="Times New Roman"/>
          <w:kern w:val="0"/>
          <w:sz w:val="24"/>
        </w:rPr>
      </w:pPr>
      <w:r>
        <w:rPr>
          <w:kern w:val="0"/>
          <w:sz w:val="24"/>
        </w:rPr>
        <w:t>5</w:t>
      </w:r>
      <w:r>
        <w:rPr>
          <w:rFonts w:hint="eastAsia"/>
          <w:kern w:val="0"/>
          <w:sz w:val="24"/>
        </w:rPr>
        <w:t>.</w:t>
      </w:r>
      <w:r>
        <w:rPr>
          <w:rFonts w:hint="eastAsia"/>
          <w:kern w:val="0"/>
          <w:sz w:val="24"/>
        </w:rPr>
        <w:t>阳台不得随意封闭，不得集中或超负荷堆放物品。</w:t>
      </w:r>
    </w:p>
    <w:p w:rsidR="00743F8D" w:rsidRDefault="002D5B97">
      <w:pPr>
        <w:widowControl/>
        <w:shd w:val="clear" w:color="auto" w:fill="FFFFFF"/>
        <w:spacing w:line="384" w:lineRule="auto"/>
        <w:ind w:firstLineChars="196" w:firstLine="470"/>
        <w:jc w:val="left"/>
        <w:rPr>
          <w:kern w:val="0"/>
          <w:sz w:val="24"/>
        </w:rPr>
      </w:pPr>
      <w:r>
        <w:rPr>
          <w:kern w:val="0"/>
          <w:sz w:val="24"/>
        </w:rPr>
        <w:t>6</w:t>
      </w:r>
      <w:r>
        <w:rPr>
          <w:rFonts w:hint="eastAsia"/>
          <w:kern w:val="0"/>
          <w:sz w:val="24"/>
        </w:rPr>
        <w:t>.</w:t>
      </w:r>
      <w:r>
        <w:rPr>
          <w:rFonts w:ascii="宋体" w:hAnsi="宋体" w:hint="eastAsia"/>
          <w:kern w:val="0"/>
          <w:sz w:val="24"/>
        </w:rPr>
        <w:t>禁止在</w:t>
      </w:r>
      <w:proofErr w:type="gramStart"/>
      <w:r>
        <w:rPr>
          <w:rFonts w:ascii="宋体" w:hAnsi="宋体" w:hint="eastAsia"/>
          <w:kern w:val="0"/>
          <w:sz w:val="24"/>
        </w:rPr>
        <w:t>不</w:t>
      </w:r>
      <w:proofErr w:type="gramEnd"/>
      <w:r>
        <w:rPr>
          <w:rFonts w:ascii="宋体" w:hAnsi="宋体" w:hint="eastAsia"/>
          <w:kern w:val="0"/>
          <w:sz w:val="24"/>
        </w:rPr>
        <w:t>上人屋面安装任何设施；在上人屋面安装太阳能或其它设施时，严禁破坏屋面结构和防水层。严禁在屋面上堆放物品，以免破坏屋面防水层或影响屋面排水及造成屋面超载。注意保护落水管并经常清理屋面漏水斗，以免造成堵塞。</w:t>
      </w:r>
    </w:p>
    <w:p w:rsidR="00743F8D" w:rsidRDefault="002D5B97">
      <w:pPr>
        <w:widowControl/>
        <w:shd w:val="clear" w:color="auto" w:fill="FFFFFF"/>
        <w:spacing w:line="384" w:lineRule="auto"/>
        <w:ind w:firstLineChars="200" w:firstLine="480"/>
        <w:jc w:val="left"/>
        <w:rPr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7.排水管应防止外力打击；便器内及地漏口</w:t>
      </w:r>
      <w:proofErr w:type="gramStart"/>
      <w:r>
        <w:rPr>
          <w:rFonts w:ascii="宋体" w:hAnsi="宋体" w:hint="eastAsia"/>
          <w:kern w:val="0"/>
          <w:sz w:val="24"/>
        </w:rPr>
        <w:t>不得扔放手纸</w:t>
      </w:r>
      <w:proofErr w:type="gramEnd"/>
      <w:r>
        <w:rPr>
          <w:rFonts w:ascii="宋体" w:hAnsi="宋体" w:hint="eastAsia"/>
          <w:kern w:val="0"/>
          <w:sz w:val="24"/>
        </w:rPr>
        <w:t>、卫生巾、塑料袋、杂物及垃圾等易堵物，排水口的污物应经常清除，以免造成堵塞，影响您及他人的正常使用。</w:t>
      </w:r>
    </w:p>
    <w:p w:rsidR="00743F8D" w:rsidRDefault="002D5B97">
      <w:pPr>
        <w:widowControl/>
        <w:shd w:val="clear" w:color="auto" w:fill="FFFFFF"/>
        <w:spacing w:line="384" w:lineRule="auto"/>
        <w:ind w:firstLineChars="200" w:firstLine="480"/>
        <w:jc w:val="left"/>
        <w:rPr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8.每户单独设电表一只。住户要做到安全用电，不得超过</w:t>
      </w:r>
      <w:proofErr w:type="gramStart"/>
      <w:r>
        <w:rPr>
          <w:rFonts w:ascii="宋体" w:hAnsi="宋体" w:hint="eastAsia"/>
          <w:kern w:val="0"/>
          <w:sz w:val="24"/>
        </w:rPr>
        <w:t>线路及户表</w:t>
      </w:r>
      <w:proofErr w:type="gramEnd"/>
      <w:r>
        <w:rPr>
          <w:rFonts w:ascii="宋体" w:hAnsi="宋体" w:hint="eastAsia"/>
          <w:kern w:val="0"/>
          <w:sz w:val="24"/>
        </w:rPr>
        <w:t>的最大允许负荷量。</w:t>
      </w:r>
      <w:proofErr w:type="gramStart"/>
      <w:r>
        <w:rPr>
          <w:rFonts w:ascii="宋体" w:hAnsi="宋体" w:hint="eastAsia"/>
          <w:kern w:val="0"/>
          <w:sz w:val="24"/>
        </w:rPr>
        <w:t>不</w:t>
      </w:r>
      <w:proofErr w:type="gramEnd"/>
      <w:r>
        <w:rPr>
          <w:rFonts w:ascii="宋体" w:hAnsi="宋体" w:hint="eastAsia"/>
          <w:kern w:val="0"/>
          <w:sz w:val="24"/>
        </w:rPr>
        <w:t>乱动电表及室内线路，以免造成线路和电器设备的损坏，影响安全及正常使用。</w:t>
      </w:r>
    </w:p>
    <w:p w:rsidR="00743F8D" w:rsidRDefault="002D5B97">
      <w:pPr>
        <w:widowControl/>
        <w:shd w:val="clear" w:color="auto" w:fill="FFFFFF"/>
        <w:spacing w:line="384" w:lineRule="auto"/>
        <w:ind w:firstLineChars="196" w:firstLine="470"/>
        <w:jc w:val="left"/>
        <w:rPr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9.使用燃气时请详细阅读相关使用说明书和有关使用规定。燃气管道不得私自改装移位；计量表、阀门不得拆卸、乱动，以免漏气，影响您及家人的安全。</w:t>
      </w:r>
    </w:p>
    <w:p w:rsidR="00743F8D" w:rsidRDefault="002D5B97">
      <w:pPr>
        <w:widowControl/>
        <w:shd w:val="clear" w:color="auto" w:fill="FFFFFF"/>
        <w:spacing w:line="384" w:lineRule="auto"/>
        <w:ind w:firstLine="426"/>
        <w:jc w:val="left"/>
        <w:rPr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10.室外配有消防管道及消防栓，电梯间配有紧急按钮，平时严禁乱动，遇有紧急情况，方可启动。</w:t>
      </w:r>
    </w:p>
    <w:p w:rsidR="00743F8D" w:rsidRDefault="002D5B97">
      <w:pPr>
        <w:widowControl/>
        <w:wordWrap w:val="0"/>
        <w:spacing w:line="432" w:lineRule="auto"/>
        <w:ind w:right="142" w:firstLineChars="196" w:firstLine="470"/>
        <w:jc w:val="left"/>
        <w:rPr>
          <w:rFonts w:eastAsia="Times New Roman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11.不得在公用走廊等公共部位违法搭建及堆放杂物。室内外严禁存放易燃易爆等危险品。</w:t>
      </w:r>
    </w:p>
    <w:p w:rsidR="00743F8D" w:rsidRDefault="002D5B97">
      <w:pPr>
        <w:widowControl/>
        <w:wordWrap w:val="0"/>
        <w:spacing w:line="432" w:lineRule="auto"/>
        <w:ind w:right="142" w:firstLineChars="196" w:firstLine="470"/>
        <w:jc w:val="left"/>
        <w:rPr>
          <w:rFonts w:eastAsia="Times New Roman"/>
          <w:kern w:val="0"/>
          <w:sz w:val="24"/>
        </w:rPr>
      </w:pPr>
      <w:r>
        <w:rPr>
          <w:kern w:val="0"/>
          <w:sz w:val="24"/>
        </w:rPr>
        <w:t>12</w:t>
      </w:r>
      <w:r>
        <w:rPr>
          <w:rFonts w:hint="eastAsia"/>
          <w:kern w:val="0"/>
          <w:sz w:val="24"/>
        </w:rPr>
        <w:t>.</w:t>
      </w:r>
      <w:r>
        <w:rPr>
          <w:rFonts w:hint="eastAsia"/>
          <w:kern w:val="0"/>
          <w:sz w:val="24"/>
        </w:rPr>
        <w:t>空调安装位置应统一，使用空调不得破坏建筑外立面和影响他人正常生活。</w:t>
      </w:r>
    </w:p>
    <w:p w:rsidR="00743F8D" w:rsidRDefault="002D5B97">
      <w:pPr>
        <w:widowControl/>
        <w:wordWrap w:val="0"/>
        <w:spacing w:line="432" w:lineRule="auto"/>
        <w:ind w:right="142" w:firstLineChars="196" w:firstLine="470"/>
        <w:jc w:val="left"/>
        <w:rPr>
          <w:rFonts w:eastAsia="Times New Roman"/>
          <w:kern w:val="0"/>
          <w:sz w:val="24"/>
        </w:rPr>
      </w:pPr>
      <w:r>
        <w:rPr>
          <w:kern w:val="0"/>
          <w:sz w:val="24"/>
        </w:rPr>
        <w:lastRenderedPageBreak/>
        <w:t>13</w:t>
      </w:r>
      <w:r>
        <w:rPr>
          <w:rFonts w:hint="eastAsia"/>
          <w:kern w:val="0"/>
          <w:sz w:val="24"/>
        </w:rPr>
        <w:t>.</w:t>
      </w:r>
      <w:r>
        <w:rPr>
          <w:rFonts w:hint="eastAsia"/>
          <w:kern w:val="0"/>
          <w:sz w:val="24"/>
        </w:rPr>
        <w:t>安装防盗网应遵守有关规定，</w:t>
      </w:r>
      <w:r>
        <w:rPr>
          <w:rFonts w:ascii="宋体" w:hAnsi="宋体" w:hint="eastAsia"/>
          <w:kern w:val="0"/>
          <w:sz w:val="24"/>
        </w:rPr>
        <w:t>不得凸出外墙安装防盗网和晒衣架等；请勿重物撞击，在上面打洞、乱刻乱画，以免损坏墙面装修。</w:t>
      </w:r>
    </w:p>
    <w:p w:rsidR="00743F8D" w:rsidRDefault="002D5B97">
      <w:pPr>
        <w:widowControl/>
        <w:wordWrap w:val="0"/>
        <w:spacing w:line="432" w:lineRule="auto"/>
        <w:ind w:right="142" w:firstLineChars="196" w:firstLine="470"/>
        <w:jc w:val="left"/>
        <w:rPr>
          <w:rFonts w:eastAsia="Times New Roman"/>
          <w:kern w:val="0"/>
          <w:sz w:val="24"/>
        </w:rPr>
      </w:pPr>
      <w:r>
        <w:rPr>
          <w:kern w:val="0"/>
          <w:sz w:val="24"/>
        </w:rPr>
        <w:t>14</w:t>
      </w:r>
      <w:r>
        <w:rPr>
          <w:rFonts w:hint="eastAsia"/>
          <w:kern w:val="0"/>
          <w:sz w:val="24"/>
        </w:rPr>
        <w:t>.</w:t>
      </w:r>
      <w:r>
        <w:rPr>
          <w:rFonts w:hint="eastAsia"/>
          <w:kern w:val="0"/>
          <w:sz w:val="24"/>
        </w:rPr>
        <w:t>其它注意事项参照有关规定执行。</w:t>
      </w:r>
    </w:p>
    <w:p w:rsidR="00743F8D" w:rsidRDefault="002D5B97">
      <w:pPr>
        <w:widowControl/>
        <w:wordWrap w:val="0"/>
        <w:spacing w:line="432" w:lineRule="auto"/>
        <w:ind w:left="470" w:right="142"/>
        <w:jc w:val="left"/>
        <w:rPr>
          <w:rFonts w:ascii="黑体" w:eastAsia="黑体" w:hAnsi="黑体"/>
          <w:b/>
          <w:kern w:val="0"/>
          <w:sz w:val="24"/>
        </w:rPr>
      </w:pPr>
      <w:r>
        <w:rPr>
          <w:rFonts w:ascii="黑体" w:eastAsia="黑体" w:hAnsi="黑体" w:hint="eastAsia"/>
          <w:b/>
          <w:kern w:val="0"/>
          <w:sz w:val="24"/>
        </w:rPr>
        <w:t>五、附图：</w:t>
      </w:r>
    </w:p>
    <w:p w:rsidR="00743F8D" w:rsidRDefault="002D5B97">
      <w:pPr>
        <w:widowControl/>
        <w:wordWrap w:val="0"/>
        <w:spacing w:line="432" w:lineRule="auto"/>
        <w:ind w:right="142" w:firstLineChars="195" w:firstLine="468"/>
        <w:jc w:val="left"/>
        <w:rPr>
          <w:rFonts w:eastAsia="Times New Roman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.</w:t>
      </w:r>
      <w:r>
        <w:rPr>
          <w:rFonts w:hint="eastAsia"/>
          <w:kern w:val="0"/>
          <w:sz w:val="24"/>
        </w:rPr>
        <w:t>本套商品住宅建筑主体结构位置平面图</w:t>
      </w:r>
    </w:p>
    <w:p w:rsidR="00743F8D" w:rsidRDefault="002D5B97">
      <w:pPr>
        <w:widowControl/>
        <w:wordWrap w:val="0"/>
        <w:spacing w:line="432" w:lineRule="auto"/>
        <w:ind w:right="142" w:firstLineChars="196" w:firstLine="470"/>
        <w:jc w:val="left"/>
        <w:rPr>
          <w:rFonts w:eastAsia="Times New Roman"/>
          <w:color w:val="FF0000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.</w:t>
      </w:r>
      <w:r>
        <w:rPr>
          <w:rFonts w:hint="eastAsia"/>
          <w:kern w:val="0"/>
          <w:sz w:val="24"/>
        </w:rPr>
        <w:t>本套商品住宅给排水布置示意图</w:t>
      </w:r>
    </w:p>
    <w:p w:rsidR="00743F8D" w:rsidRDefault="002D5B97">
      <w:pPr>
        <w:widowControl/>
        <w:wordWrap w:val="0"/>
        <w:spacing w:line="432" w:lineRule="auto"/>
        <w:ind w:right="142" w:firstLineChars="196" w:firstLine="470"/>
        <w:jc w:val="left"/>
        <w:rPr>
          <w:rFonts w:eastAsia="Times New Roman"/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>.</w:t>
      </w:r>
      <w:r>
        <w:rPr>
          <w:rFonts w:hint="eastAsia"/>
          <w:kern w:val="0"/>
          <w:sz w:val="24"/>
        </w:rPr>
        <w:t>本套商品住宅电气线路布置示意图</w:t>
      </w:r>
    </w:p>
    <w:p w:rsidR="00743F8D" w:rsidRDefault="002D5B97">
      <w:pPr>
        <w:widowControl/>
        <w:wordWrap w:val="0"/>
        <w:spacing w:line="432" w:lineRule="auto"/>
        <w:ind w:right="142" w:firstLineChars="196" w:firstLine="470"/>
        <w:jc w:val="left"/>
        <w:rPr>
          <w:rFonts w:eastAsia="Times New Roman"/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hint="eastAsia"/>
          <w:kern w:val="0"/>
          <w:sz w:val="24"/>
        </w:rPr>
        <w:t>.</w:t>
      </w:r>
      <w:r>
        <w:rPr>
          <w:rFonts w:hint="eastAsia"/>
          <w:kern w:val="0"/>
          <w:sz w:val="24"/>
        </w:rPr>
        <w:t>本套商品住宅管道燃气线路布置示意图</w:t>
      </w:r>
    </w:p>
    <w:p w:rsidR="00743F8D" w:rsidRDefault="00743F8D">
      <w:pPr>
        <w:widowControl/>
        <w:wordWrap w:val="0"/>
        <w:spacing w:line="432" w:lineRule="auto"/>
        <w:ind w:right="142"/>
        <w:jc w:val="left"/>
        <w:rPr>
          <w:rFonts w:eastAsia="Times New Roman"/>
          <w:kern w:val="0"/>
          <w:sz w:val="24"/>
        </w:rPr>
      </w:pPr>
    </w:p>
    <w:p w:rsidR="00743F8D" w:rsidRDefault="00743F8D">
      <w:pPr>
        <w:widowControl/>
        <w:wordWrap w:val="0"/>
        <w:spacing w:line="432" w:lineRule="auto"/>
        <w:ind w:right="142" w:firstLineChars="196" w:firstLine="470"/>
        <w:jc w:val="left"/>
        <w:rPr>
          <w:rFonts w:eastAsia="Times New Roman"/>
          <w:kern w:val="0"/>
          <w:sz w:val="24"/>
        </w:rPr>
      </w:pPr>
    </w:p>
    <w:p w:rsidR="00743F8D" w:rsidRDefault="002D5B97">
      <w:pPr>
        <w:widowControl/>
        <w:jc w:val="center"/>
        <w:rPr>
          <w:rFonts w:ascii="黑体" w:eastAsia="黑体" w:hAnsi="黑体"/>
          <w:b/>
          <w:kern w:val="0"/>
          <w:sz w:val="24"/>
        </w:rPr>
      </w:pPr>
      <w:r>
        <w:rPr>
          <w:rFonts w:eastAsia="Times New Roman"/>
          <w:kern w:val="0"/>
          <w:sz w:val="24"/>
        </w:rPr>
        <w:br w:type="page"/>
      </w:r>
      <w:r>
        <w:rPr>
          <w:rFonts w:ascii="黑体" w:eastAsia="黑体" w:hAnsi="黑体" w:hint="eastAsia"/>
          <w:b/>
          <w:kern w:val="0"/>
          <w:sz w:val="24"/>
        </w:rPr>
        <w:lastRenderedPageBreak/>
        <w:t>1.本套商品住宅建筑主体结构位置平面图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43F8D">
        <w:trPr>
          <w:trHeight w:val="1260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D" w:rsidRDefault="002D5B97">
            <w:pPr>
              <w:widowControl/>
              <w:spacing w:line="432" w:lineRule="auto"/>
              <w:ind w:right="142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u w:val="single"/>
              </w:rPr>
              <w:t>（粘贴处）</w:t>
            </w:r>
            <w:r>
              <w:rPr>
                <w:kern w:val="0"/>
                <w:sz w:val="24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kern w:val="0"/>
                <w:sz w:val="24"/>
                <w:u w:val="single"/>
              </w:rPr>
              <w:t>（骑缝章加盖处）</w:t>
            </w:r>
          </w:p>
        </w:tc>
      </w:tr>
    </w:tbl>
    <w:p w:rsidR="00743F8D" w:rsidRDefault="002D5B97">
      <w:pPr>
        <w:widowControl/>
        <w:jc w:val="center"/>
        <w:rPr>
          <w:rFonts w:ascii="黑体" w:eastAsia="黑体" w:hAnsi="黑体"/>
          <w:b/>
          <w:kern w:val="0"/>
          <w:sz w:val="24"/>
        </w:rPr>
      </w:pPr>
      <w:r>
        <w:rPr>
          <w:rFonts w:eastAsia="Times New Roman"/>
          <w:kern w:val="0"/>
          <w:sz w:val="24"/>
        </w:rPr>
        <w:br w:type="page"/>
      </w:r>
      <w:r>
        <w:rPr>
          <w:rFonts w:ascii="黑体" w:eastAsia="黑体" w:hAnsi="黑体" w:hint="eastAsia"/>
          <w:b/>
          <w:kern w:val="0"/>
          <w:sz w:val="24"/>
        </w:rPr>
        <w:lastRenderedPageBreak/>
        <w:t>2.本套商品住宅给排水布置示意图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43F8D">
        <w:trPr>
          <w:trHeight w:val="12756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D" w:rsidRDefault="002D5B97">
            <w:pPr>
              <w:widowControl/>
              <w:spacing w:line="432" w:lineRule="auto"/>
              <w:ind w:right="142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u w:val="single"/>
              </w:rPr>
              <w:t>（粘贴处）</w:t>
            </w:r>
            <w:r>
              <w:rPr>
                <w:kern w:val="0"/>
                <w:sz w:val="24"/>
                <w:u w:val="single"/>
              </w:rPr>
              <w:t xml:space="preserve">                                           </w:t>
            </w:r>
            <w:r>
              <w:rPr>
                <w:rFonts w:hint="eastAsia"/>
                <w:kern w:val="0"/>
                <w:sz w:val="24"/>
                <w:u w:val="single"/>
              </w:rPr>
              <w:t>（骑缝章加盖处）</w:t>
            </w:r>
          </w:p>
        </w:tc>
      </w:tr>
    </w:tbl>
    <w:p w:rsidR="00743F8D" w:rsidRDefault="002D5B97">
      <w:pPr>
        <w:widowControl/>
        <w:jc w:val="center"/>
        <w:rPr>
          <w:rFonts w:ascii="黑体" w:eastAsia="黑体" w:hAnsi="黑体"/>
          <w:b/>
          <w:kern w:val="0"/>
          <w:sz w:val="24"/>
        </w:rPr>
      </w:pPr>
      <w:r>
        <w:rPr>
          <w:rFonts w:eastAsia="Times New Roman"/>
          <w:kern w:val="0"/>
          <w:sz w:val="24"/>
        </w:rPr>
        <w:br w:type="page"/>
      </w:r>
      <w:r>
        <w:rPr>
          <w:rFonts w:ascii="黑体" w:eastAsia="黑体" w:hAnsi="黑体" w:hint="eastAsia"/>
          <w:b/>
          <w:kern w:val="0"/>
          <w:sz w:val="24"/>
        </w:rPr>
        <w:lastRenderedPageBreak/>
        <w:t>3.本套商品住宅电气线路布置示意图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43F8D">
        <w:trPr>
          <w:trHeight w:val="1261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D" w:rsidRDefault="002D5B97">
            <w:pPr>
              <w:widowControl/>
              <w:spacing w:line="432" w:lineRule="auto"/>
              <w:ind w:right="142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u w:val="single"/>
              </w:rPr>
              <w:t>（粘贴处）</w:t>
            </w:r>
            <w:r>
              <w:rPr>
                <w:kern w:val="0"/>
                <w:sz w:val="24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kern w:val="0"/>
                <w:sz w:val="24"/>
                <w:u w:val="single"/>
              </w:rPr>
              <w:t>（骑缝章加盖处）</w:t>
            </w:r>
          </w:p>
        </w:tc>
      </w:tr>
    </w:tbl>
    <w:p w:rsidR="00743F8D" w:rsidRDefault="00743F8D">
      <w:pPr>
        <w:widowControl/>
        <w:jc w:val="center"/>
        <w:rPr>
          <w:rFonts w:ascii="黑体" w:eastAsia="黑体" w:hAnsi="黑体"/>
          <w:b/>
          <w:kern w:val="0"/>
          <w:sz w:val="24"/>
        </w:rPr>
      </w:pPr>
    </w:p>
    <w:p w:rsidR="00743F8D" w:rsidRDefault="002D5B97">
      <w:pPr>
        <w:widowControl/>
        <w:jc w:val="center"/>
        <w:rPr>
          <w:rFonts w:ascii="黑体" w:eastAsia="黑体" w:hAnsi="黑体"/>
          <w:b/>
          <w:kern w:val="0"/>
          <w:sz w:val="24"/>
        </w:rPr>
      </w:pPr>
      <w:r>
        <w:rPr>
          <w:rFonts w:ascii="黑体" w:eastAsia="黑体" w:hAnsi="黑体" w:hint="eastAsia"/>
          <w:b/>
          <w:kern w:val="0"/>
          <w:sz w:val="24"/>
        </w:rPr>
        <w:lastRenderedPageBreak/>
        <w:t>4.本套商品住宅管道燃气线路布置示意图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43F8D">
        <w:trPr>
          <w:trHeight w:val="1257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D" w:rsidRDefault="002D5B97">
            <w:pPr>
              <w:widowControl/>
              <w:spacing w:line="432" w:lineRule="auto"/>
              <w:ind w:right="142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u w:val="single"/>
              </w:rPr>
              <w:t>（粘贴处）</w:t>
            </w:r>
            <w:r>
              <w:rPr>
                <w:kern w:val="0"/>
                <w:sz w:val="24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kern w:val="0"/>
                <w:sz w:val="24"/>
                <w:u w:val="single"/>
              </w:rPr>
              <w:t>（骑缝章加盖处）</w:t>
            </w:r>
          </w:p>
        </w:tc>
      </w:tr>
    </w:tbl>
    <w:p w:rsidR="002D5B97" w:rsidRPr="00A90468" w:rsidRDefault="002D5B97" w:rsidP="00A90468"/>
    <w:sectPr w:rsidR="002D5B97" w:rsidRPr="00A90468">
      <w:pgSz w:w="11906" w:h="16838"/>
      <w:pgMar w:top="1644" w:right="1474" w:bottom="1418" w:left="1588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EF" w:rsidRDefault="005925EF">
      <w:r>
        <w:separator/>
      </w:r>
    </w:p>
  </w:endnote>
  <w:endnote w:type="continuationSeparator" w:id="0">
    <w:p w:rsidR="005925EF" w:rsidRDefault="0059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8D" w:rsidRDefault="002D5B97">
    <w:pPr>
      <w:pStyle w:val="a7"/>
      <w:framePr w:wrap="around" w:vAnchor="text" w:hAnchor="page" w:x="10125" w:y="101"/>
      <w:pBdr>
        <w:between w:val="single" w:sz="50" w:space="31" w:color="auto"/>
      </w:pBdr>
      <w:rPr>
        <w:rFonts w:eastAsia="Times New Roman"/>
      </w:rPr>
    </w:pPr>
    <w:r>
      <w:rPr>
        <w:rFonts w:hint="eastAsia"/>
      </w:rPr>
      <w:fldChar w:fldCharType="begin"/>
    </w:r>
    <w:r>
      <w:rPr>
        <w:rStyle w:val="a3"/>
        <w:rFonts w:ascii="宋体" w:hAnsi="宋体" w:hint="eastAsia"/>
        <w:sz w:val="28"/>
      </w:rPr>
      <w:instrText xml:space="preserve"> PAGE  </w:instrText>
    </w:r>
    <w:r>
      <w:rPr>
        <w:rFonts w:ascii="宋体" w:hAnsi="宋体" w:hint="eastAsia"/>
        <w:sz w:val="28"/>
      </w:rPr>
      <w:fldChar w:fldCharType="separate"/>
    </w:r>
    <w:r w:rsidR="007A2E42">
      <w:rPr>
        <w:rStyle w:val="a3"/>
        <w:rFonts w:ascii="宋体" w:hAnsi="宋体"/>
        <w:noProof/>
        <w:sz w:val="28"/>
      </w:rPr>
      <w:t>- 5 -</w:t>
    </w:r>
    <w:r>
      <w:rPr>
        <w:rFonts w:ascii="宋体" w:hAnsi="宋体" w:hint="eastAsia"/>
        <w:sz w:val="28"/>
      </w:rPr>
      <w:fldChar w:fldCharType="end"/>
    </w:r>
  </w:p>
  <w:p w:rsidR="00743F8D" w:rsidRDefault="00743F8D">
    <w:pPr>
      <w:pStyle w:val="a7"/>
      <w:framePr w:wrap="around" w:vAnchor="text" w:hAnchor="margin" w:xAlign="center" w:yAlign="top"/>
      <w:pBdr>
        <w:between w:val="single" w:sz="50" w:space="31" w:color="auto"/>
      </w:pBdr>
      <w:ind w:right="360" w:firstLine="360"/>
      <w:rPr>
        <w:rFonts w:eastAsia="Times New Roman"/>
      </w:rPr>
    </w:pPr>
  </w:p>
  <w:p w:rsidR="00743F8D" w:rsidRDefault="00743F8D">
    <w:pPr>
      <w:pStyle w:val="a7"/>
      <w:ind w:right="360" w:firstLine="360"/>
      <w:jc w:val="center"/>
      <w:rPr>
        <w:rFonts w:eastAsia="Times New Roman"/>
      </w:rPr>
    </w:pPr>
  </w:p>
  <w:p w:rsidR="00743F8D" w:rsidRDefault="00743F8D">
    <w:pPr>
      <w:pStyle w:val="a7"/>
      <w:jc w:val="center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EF" w:rsidRDefault="005925EF">
      <w:r>
        <w:separator/>
      </w:r>
    </w:p>
  </w:footnote>
  <w:footnote w:type="continuationSeparator" w:id="0">
    <w:p w:rsidR="005925EF" w:rsidRDefault="0059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chineseCounting"/>
      <w:suff w:val="nothing"/>
      <w:lvlText w:val="%1、"/>
      <w:lvlJc w:val="left"/>
      <w:rPr>
        <w:rFonts w:ascii="Times New Roman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C"/>
    <w:multiLevelType w:val="multilevel"/>
    <w:tmpl w:val="0000000C"/>
    <w:lvl w:ilvl="0">
      <w:start w:val="1"/>
      <w:numFmt w:val="chineseCounting"/>
      <w:suff w:val="nothing"/>
      <w:lvlText w:val="%1、"/>
      <w:lvlJc w:val="left"/>
      <w:rPr>
        <w:rFonts w:ascii="Times New Roman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70715E3A"/>
    <w:multiLevelType w:val="multilevel"/>
    <w:tmpl w:val="00000000"/>
    <w:lvl w:ilvl="0">
      <w:start w:val="1"/>
      <w:numFmt w:val="decimal"/>
      <w:lvlText w:val="（%1）"/>
      <w:lvlJc w:val="left"/>
      <w:pPr>
        <w:ind w:left="1037" w:hanging="720"/>
      </w:pPr>
      <w:rPr>
        <w:rFonts w:ascii="Times New Roman" w:hint="default"/>
      </w:rPr>
    </w:lvl>
    <w:lvl w:ilvl="1">
      <w:start w:val="1"/>
      <w:numFmt w:val="lowerLetter"/>
      <w:lvlText w:val="%2)"/>
      <w:lvlJc w:val="left"/>
      <w:pPr>
        <w:ind w:left="1157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577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1997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417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2837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3257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677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4097" w:hanging="420"/>
      </w:pPr>
      <w:rPr>
        <w:rFonts w:asci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D5B97"/>
    <w:rsid w:val="004905AE"/>
    <w:rsid w:val="00574E35"/>
    <w:rsid w:val="005925EF"/>
    <w:rsid w:val="006524AB"/>
    <w:rsid w:val="00743F8D"/>
    <w:rsid w:val="007A2E42"/>
    <w:rsid w:val="00A90468"/>
    <w:rsid w:val="3A2962C6"/>
    <w:rsid w:val="3DFD0087"/>
    <w:rsid w:val="3E43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CharChar">
    <w:name w:val="页脚 Char Char"/>
    <w:rPr>
      <w:sz w:val="18"/>
      <w:szCs w:val="18"/>
    </w:rPr>
  </w:style>
  <w:style w:type="character" w:customStyle="1" w:styleId="Char">
    <w:name w:val="页眉 Char"/>
    <w:link w:val="a5"/>
    <w:rPr>
      <w:sz w:val="18"/>
      <w:szCs w:val="18"/>
    </w:rPr>
  </w:style>
  <w:style w:type="character" w:customStyle="1" w:styleId="Char0">
    <w:name w:val="标题 Char"/>
    <w:link w:val="a6"/>
    <w:rPr>
      <w:rFonts w:ascii="Cambria" w:hint="default"/>
      <w:b/>
      <w:kern w:val="2"/>
      <w:sz w:val="32"/>
    </w:rPr>
  </w:style>
  <w:style w:type="character" w:customStyle="1" w:styleId="Char1">
    <w:name w:val="页脚 Char"/>
    <w:rPr>
      <w:rFonts w:hint="default"/>
      <w:sz w:val="18"/>
    </w:rPr>
  </w:style>
  <w:style w:type="character" w:customStyle="1" w:styleId="Char10">
    <w:name w:val="页脚 Char1"/>
    <w:link w:val="a7"/>
    <w:rPr>
      <w:rFonts w:ascii="Times New Roman" w:hint="default"/>
      <w:kern w:val="2"/>
      <w:sz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0"/>
    <w:qFormat/>
    <w:pPr>
      <w:spacing w:before="240" w:after="60"/>
      <w:jc w:val="center"/>
      <w:outlineLvl w:val="0"/>
    </w:pPr>
    <w:rPr>
      <w:rFonts w:ascii="Cambria"/>
      <w:b/>
      <w:sz w:val="32"/>
    </w:rPr>
  </w:style>
  <w:style w:type="paragraph" w:styleId="a7">
    <w:name w:val="footer"/>
    <w:basedOn w:val="a"/>
    <w:link w:val="Char1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CharChar1Char">
    <w:name w:val="Char Char Char Char Char Char1 Char"/>
    <w:basedOn w:val="a"/>
    <w:pPr>
      <w:widowControl/>
      <w:spacing w:after="160" w:line="240" w:lineRule="exact"/>
      <w:jc w:val="left"/>
    </w:pPr>
  </w:style>
  <w:style w:type="paragraph" w:customStyle="1" w:styleId="a8">
    <w:name w:val="广东省建设厅文件"/>
    <w:basedOn w:val="a6"/>
    <w:pPr>
      <w:spacing w:before="480" w:after="480"/>
    </w:pPr>
    <w:rPr>
      <w:rFonts w:ascii="华文中宋" w:hAnsi="华文中宋" w:hint="eastAsia"/>
      <w:color w:val="FF6600"/>
      <w:spacing w:val="120"/>
      <w:w w:val="66"/>
      <w:sz w:val="96"/>
    </w:rPr>
  </w:style>
  <w:style w:type="paragraph" w:customStyle="1" w:styleId="1">
    <w:name w:val="列出段落1"/>
    <w:basedOn w:val="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CharChar">
    <w:name w:val="页脚 Char Char"/>
    <w:rPr>
      <w:sz w:val="18"/>
      <w:szCs w:val="18"/>
    </w:rPr>
  </w:style>
  <w:style w:type="character" w:customStyle="1" w:styleId="Char">
    <w:name w:val="页眉 Char"/>
    <w:link w:val="a5"/>
    <w:rPr>
      <w:sz w:val="18"/>
      <w:szCs w:val="18"/>
    </w:rPr>
  </w:style>
  <w:style w:type="character" w:customStyle="1" w:styleId="Char0">
    <w:name w:val="标题 Char"/>
    <w:link w:val="a6"/>
    <w:rPr>
      <w:rFonts w:ascii="Cambria" w:hint="default"/>
      <w:b/>
      <w:kern w:val="2"/>
      <w:sz w:val="32"/>
    </w:rPr>
  </w:style>
  <w:style w:type="character" w:customStyle="1" w:styleId="Char1">
    <w:name w:val="页脚 Char"/>
    <w:rPr>
      <w:rFonts w:hint="default"/>
      <w:sz w:val="18"/>
    </w:rPr>
  </w:style>
  <w:style w:type="character" w:customStyle="1" w:styleId="Char10">
    <w:name w:val="页脚 Char1"/>
    <w:link w:val="a7"/>
    <w:rPr>
      <w:rFonts w:ascii="Times New Roman" w:hint="default"/>
      <w:kern w:val="2"/>
      <w:sz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0"/>
    <w:qFormat/>
    <w:pPr>
      <w:spacing w:before="240" w:after="60"/>
      <w:jc w:val="center"/>
      <w:outlineLvl w:val="0"/>
    </w:pPr>
    <w:rPr>
      <w:rFonts w:ascii="Cambria"/>
      <w:b/>
      <w:sz w:val="32"/>
    </w:rPr>
  </w:style>
  <w:style w:type="paragraph" w:styleId="a7">
    <w:name w:val="footer"/>
    <w:basedOn w:val="a"/>
    <w:link w:val="Char1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CharChar1Char">
    <w:name w:val="Char Char Char Char Char Char1 Char"/>
    <w:basedOn w:val="a"/>
    <w:pPr>
      <w:widowControl/>
      <w:spacing w:after="160" w:line="240" w:lineRule="exact"/>
      <w:jc w:val="left"/>
    </w:pPr>
  </w:style>
  <w:style w:type="paragraph" w:customStyle="1" w:styleId="a8">
    <w:name w:val="广东省建设厅文件"/>
    <w:basedOn w:val="a6"/>
    <w:pPr>
      <w:spacing w:before="480" w:after="480"/>
    </w:pPr>
    <w:rPr>
      <w:rFonts w:ascii="华文中宋" w:hAnsi="华文中宋" w:hint="eastAsia"/>
      <w:color w:val="FF6600"/>
      <w:spacing w:val="120"/>
      <w:w w:val="66"/>
      <w:sz w:val="96"/>
    </w:rPr>
  </w:style>
  <w:style w:type="paragraph" w:customStyle="1" w:styleId="1">
    <w:name w:val="列出段落1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603</Words>
  <Characters>3442</Characters>
  <Application>Microsoft Office Word</Application>
  <DocSecurity>0</DocSecurity>
  <PresentationFormat/>
  <Lines>28</Lines>
  <Paragraphs>8</Paragraphs>
  <Slides>0</Slides>
  <Notes>0</Notes>
  <HiddenSlides>0</HiddenSlides>
  <MMClips>0</MMClips>
  <ScaleCrop>false</ScaleCrop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[发文字号]</dc:title>
  <dc:creator>梁志华</dc:creator>
  <cp:lastModifiedBy>muzi</cp:lastModifiedBy>
  <cp:revision>3</cp:revision>
  <cp:lastPrinted>2018-05-04T07:39:00Z</cp:lastPrinted>
  <dcterms:created xsi:type="dcterms:W3CDTF">2018-05-31T09:24:00Z</dcterms:created>
  <dcterms:modified xsi:type="dcterms:W3CDTF">2018-05-31T09:33:00Z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